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2A" w:rsidRPr="004E3683" w:rsidRDefault="00AB5E2A" w:rsidP="00AB5E2A">
      <w:pPr>
        <w:jc w:val="center"/>
        <w:rPr>
          <w:b/>
          <w:sz w:val="30"/>
          <w:szCs w:val="30"/>
          <w:lang w:val="az-Latn-AZ"/>
        </w:rPr>
      </w:pPr>
      <w:r w:rsidRPr="004E3683">
        <w:rPr>
          <w:b/>
          <w:sz w:val="30"/>
          <w:szCs w:val="30"/>
          <w:lang w:val="az-Latn-AZ"/>
        </w:rPr>
        <w:t>Azərbaycan Respublikası Prezidentinin 2011-ci il 27 dekabr tarixli 1938 nömrəli Sərəncamı ilə təsdiq edilmiş “Azərbaycan Respublikasında insan hüquq və azadlıqlarının müdafiəsinin səmərəliliyini artırmaq sahəsində Milli Fəaliyyət Proqramı”nda həyata keçirilməsi Dövlət Miqrasiya Xidmətinə həvalə olunmuş tədbirlərin icrası üzrə 201</w:t>
      </w:r>
      <w:r w:rsidR="00506C9B" w:rsidRPr="004E3683">
        <w:rPr>
          <w:b/>
          <w:sz w:val="30"/>
          <w:szCs w:val="30"/>
          <w:lang w:val="az-Latn-AZ"/>
        </w:rPr>
        <w:t>4</w:t>
      </w:r>
      <w:r w:rsidRPr="004E3683">
        <w:rPr>
          <w:b/>
          <w:sz w:val="30"/>
          <w:szCs w:val="30"/>
          <w:lang w:val="az-Latn-AZ"/>
        </w:rPr>
        <w:t>-c</w:t>
      </w:r>
      <w:r w:rsidR="00B269A0" w:rsidRPr="004E3683">
        <w:rPr>
          <w:b/>
          <w:sz w:val="30"/>
          <w:szCs w:val="30"/>
          <w:lang w:val="az-Latn-AZ"/>
        </w:rPr>
        <w:t>ü</w:t>
      </w:r>
      <w:r w:rsidR="008C57F7" w:rsidRPr="004E3683">
        <w:rPr>
          <w:b/>
          <w:sz w:val="30"/>
          <w:szCs w:val="30"/>
          <w:lang w:val="az-Latn-AZ"/>
        </w:rPr>
        <w:t xml:space="preserve"> </w:t>
      </w:r>
      <w:r w:rsidRPr="004E3683">
        <w:rPr>
          <w:b/>
          <w:sz w:val="30"/>
          <w:szCs w:val="30"/>
          <w:lang w:val="az-Latn-AZ"/>
        </w:rPr>
        <w:t>il ərzində görülmüş işlər barədə</w:t>
      </w:r>
    </w:p>
    <w:p w:rsidR="00AB5E2A" w:rsidRPr="004E3683" w:rsidRDefault="00AB5E2A" w:rsidP="00AB5E2A">
      <w:pPr>
        <w:rPr>
          <w:sz w:val="30"/>
          <w:szCs w:val="30"/>
          <w:lang w:val="az-Latn-AZ"/>
        </w:rPr>
      </w:pPr>
    </w:p>
    <w:p w:rsidR="00AB5E2A" w:rsidRPr="004E3683" w:rsidRDefault="00AB5E2A" w:rsidP="00AB5E2A">
      <w:pPr>
        <w:rPr>
          <w:b/>
          <w:sz w:val="30"/>
          <w:szCs w:val="30"/>
          <w:lang w:val="az-Latn-AZ"/>
        </w:rPr>
      </w:pPr>
      <w:r w:rsidRPr="004E3683">
        <w:rPr>
          <w:b/>
          <w:sz w:val="30"/>
          <w:szCs w:val="30"/>
          <w:lang w:val="az-Latn-AZ"/>
        </w:rPr>
        <w:t xml:space="preserve">                                                                              M Ə L U M A T</w:t>
      </w:r>
    </w:p>
    <w:p w:rsidR="00AB5E2A" w:rsidRPr="004E3683" w:rsidRDefault="00AB5E2A" w:rsidP="00AB5E2A">
      <w:pPr>
        <w:rPr>
          <w:b/>
          <w:sz w:val="32"/>
          <w:szCs w:val="32"/>
          <w:lang w:val="az-Latn-AZ"/>
        </w:rPr>
      </w:pPr>
    </w:p>
    <w:tbl>
      <w:tblPr>
        <w:tblW w:w="15036" w:type="dxa"/>
        <w:tblCellSpacing w:w="7" w:type="dxa"/>
        <w:tblInd w:w="-15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5"/>
        <w:gridCol w:w="3420"/>
        <w:gridCol w:w="253"/>
        <w:gridCol w:w="91"/>
        <w:gridCol w:w="201"/>
        <w:gridCol w:w="1098"/>
        <w:gridCol w:w="112"/>
        <w:gridCol w:w="91"/>
        <w:gridCol w:w="1966"/>
        <w:gridCol w:w="139"/>
        <w:gridCol w:w="198"/>
        <w:gridCol w:w="6922"/>
      </w:tblGrid>
      <w:tr w:rsidR="00C50880" w:rsidRPr="004E3683" w:rsidTr="009A7CA9">
        <w:trPr>
          <w:trHeight w:val="618"/>
          <w:tblCellSpacing w:w="7" w:type="dxa"/>
        </w:trPr>
        <w:tc>
          <w:tcPr>
            <w:tcW w:w="176" w:type="pct"/>
            <w:tcBorders>
              <w:top w:val="outset" w:sz="6" w:space="0" w:color="auto"/>
              <w:left w:val="outset" w:sz="6" w:space="0" w:color="auto"/>
              <w:bottom w:val="outset" w:sz="6" w:space="0" w:color="auto"/>
              <w:right w:val="outset" w:sz="6" w:space="0" w:color="auto"/>
            </w:tcBorders>
            <w:vAlign w:val="center"/>
          </w:tcPr>
          <w:p w:rsidR="00AB5E2A" w:rsidRPr="004E3683" w:rsidRDefault="00CC3183" w:rsidP="009A7CA9">
            <w:pPr>
              <w:jc w:val="center"/>
              <w:rPr>
                <w:b/>
              </w:rPr>
            </w:pPr>
            <w:r w:rsidRPr="004E3683">
              <w:rPr>
                <w:rStyle w:val="a4"/>
                <w:b w:val="0"/>
                <w:color w:val="000000"/>
              </w:rPr>
              <w:t>№</w:t>
            </w:r>
            <w:r w:rsidR="00AB5E2A" w:rsidRPr="004E3683">
              <w:rPr>
                <w:rStyle w:val="a4"/>
                <w:b w:val="0"/>
                <w:color w:val="000000"/>
              </w:rPr>
              <w:t xml:space="preserve"> №</w:t>
            </w:r>
          </w:p>
        </w:tc>
        <w:tc>
          <w:tcPr>
            <w:tcW w:w="1223" w:type="pct"/>
            <w:gridSpan w:val="2"/>
            <w:tcBorders>
              <w:top w:val="outset" w:sz="6" w:space="0" w:color="auto"/>
              <w:left w:val="outset" w:sz="6" w:space="0" w:color="auto"/>
              <w:bottom w:val="outset" w:sz="6" w:space="0" w:color="auto"/>
              <w:right w:val="outset" w:sz="6" w:space="0" w:color="auto"/>
            </w:tcBorders>
            <w:vAlign w:val="center"/>
            <w:hideMark/>
          </w:tcPr>
          <w:p w:rsidR="00AB5E2A" w:rsidRPr="004E3683" w:rsidRDefault="00AB5E2A" w:rsidP="009A7CA9">
            <w:pPr>
              <w:ind w:left="113" w:right="113"/>
              <w:jc w:val="center"/>
              <w:rPr>
                <w:b/>
                <w:sz w:val="28"/>
                <w:szCs w:val="28"/>
                <w:lang w:val="az-Latn-AZ"/>
              </w:rPr>
            </w:pPr>
            <w:r w:rsidRPr="004E3683">
              <w:rPr>
                <w:b/>
                <w:sz w:val="28"/>
                <w:szCs w:val="28"/>
                <w:lang w:val="az-Latn-AZ"/>
              </w:rPr>
              <w:t>Tədbirlər</w:t>
            </w:r>
          </w:p>
        </w:tc>
        <w:tc>
          <w:tcPr>
            <w:tcW w:w="486" w:type="pct"/>
            <w:gridSpan w:val="4"/>
            <w:tcBorders>
              <w:top w:val="outset" w:sz="6" w:space="0" w:color="auto"/>
              <w:left w:val="outset" w:sz="6" w:space="0" w:color="auto"/>
              <w:bottom w:val="outset" w:sz="6" w:space="0" w:color="auto"/>
              <w:right w:val="outset" w:sz="6" w:space="0" w:color="auto"/>
            </w:tcBorders>
            <w:vAlign w:val="center"/>
            <w:hideMark/>
          </w:tcPr>
          <w:p w:rsidR="00AB5E2A" w:rsidRPr="004E3683" w:rsidRDefault="00AB5E2A" w:rsidP="009A7CA9">
            <w:pPr>
              <w:ind w:left="113" w:right="113"/>
              <w:jc w:val="center"/>
              <w:rPr>
                <w:b/>
                <w:sz w:val="28"/>
                <w:szCs w:val="28"/>
                <w:lang w:val="az-Latn-AZ"/>
              </w:rPr>
            </w:pPr>
            <w:r w:rsidRPr="004E3683">
              <w:rPr>
                <w:b/>
                <w:sz w:val="28"/>
                <w:szCs w:val="28"/>
                <w:lang w:val="az-Latn-AZ"/>
              </w:rPr>
              <w:t>İcra müddəti</w:t>
            </w:r>
          </w:p>
        </w:tc>
        <w:tc>
          <w:tcPr>
            <w:tcW w:w="723" w:type="pct"/>
            <w:gridSpan w:val="3"/>
            <w:tcBorders>
              <w:top w:val="outset" w:sz="6" w:space="0" w:color="auto"/>
              <w:left w:val="outset" w:sz="6" w:space="0" w:color="auto"/>
              <w:bottom w:val="outset" w:sz="6" w:space="0" w:color="auto"/>
              <w:right w:val="outset" w:sz="6" w:space="0" w:color="auto"/>
            </w:tcBorders>
            <w:vAlign w:val="center"/>
            <w:hideMark/>
          </w:tcPr>
          <w:p w:rsidR="00AB5E2A" w:rsidRPr="004E3683" w:rsidRDefault="00AB5E2A" w:rsidP="009A7CA9">
            <w:pPr>
              <w:ind w:left="113" w:right="113"/>
              <w:jc w:val="center"/>
              <w:rPr>
                <w:b/>
                <w:sz w:val="28"/>
                <w:szCs w:val="28"/>
                <w:lang w:val="az-Latn-AZ"/>
              </w:rPr>
            </w:pPr>
            <w:r w:rsidRPr="004E3683">
              <w:rPr>
                <w:b/>
                <w:sz w:val="28"/>
                <w:szCs w:val="28"/>
                <w:lang w:val="az-Latn-AZ"/>
              </w:rPr>
              <w:t>İcraçı orqan</w:t>
            </w:r>
          </w:p>
        </w:tc>
        <w:tc>
          <w:tcPr>
            <w:tcW w:w="2365" w:type="pct"/>
            <w:gridSpan w:val="2"/>
            <w:tcBorders>
              <w:top w:val="outset" w:sz="6" w:space="0" w:color="auto"/>
              <w:left w:val="outset" w:sz="6" w:space="0" w:color="auto"/>
              <w:bottom w:val="outset" w:sz="6" w:space="0" w:color="auto"/>
              <w:right w:val="outset" w:sz="6" w:space="0" w:color="auto"/>
            </w:tcBorders>
            <w:vAlign w:val="center"/>
            <w:hideMark/>
          </w:tcPr>
          <w:p w:rsidR="00AB5E2A" w:rsidRPr="004E3683" w:rsidRDefault="00AB5E2A" w:rsidP="009A7CA9">
            <w:pPr>
              <w:ind w:left="113" w:right="113"/>
              <w:jc w:val="center"/>
              <w:rPr>
                <w:b/>
                <w:sz w:val="28"/>
                <w:szCs w:val="28"/>
                <w:lang w:val="az-Latn-AZ"/>
              </w:rPr>
            </w:pPr>
            <w:r w:rsidRPr="004E3683">
              <w:rPr>
                <w:b/>
                <w:sz w:val="28"/>
                <w:szCs w:val="28"/>
                <w:lang w:val="az-Latn-AZ"/>
              </w:rPr>
              <w:t>Görülmüş işlər</w:t>
            </w:r>
          </w:p>
        </w:tc>
      </w:tr>
      <w:tr w:rsidR="00C50880" w:rsidRPr="004E3683" w:rsidTr="009A7CA9">
        <w:trPr>
          <w:trHeight w:val="763"/>
          <w:tblCellSpacing w:w="7" w:type="dxa"/>
        </w:trPr>
        <w:tc>
          <w:tcPr>
            <w:tcW w:w="176" w:type="pct"/>
            <w:tcBorders>
              <w:top w:val="outset" w:sz="6" w:space="0" w:color="auto"/>
              <w:left w:val="dotted" w:sz="4" w:space="0" w:color="auto"/>
              <w:bottom w:val="outset" w:sz="6" w:space="0" w:color="auto"/>
              <w:right w:val="dotted" w:sz="4" w:space="0" w:color="auto"/>
            </w:tcBorders>
            <w:shd w:val="clear" w:color="auto" w:fill="D9D9D9" w:themeFill="background1" w:themeFillShade="D9"/>
            <w:vAlign w:val="center"/>
          </w:tcPr>
          <w:p w:rsidR="00AB5E2A" w:rsidRPr="004E3683" w:rsidRDefault="00AB5E2A" w:rsidP="009A7CA9">
            <w:pPr>
              <w:tabs>
                <w:tab w:val="left" w:pos="953"/>
              </w:tabs>
              <w:jc w:val="center"/>
              <w:rPr>
                <w:rStyle w:val="a4"/>
                <w:b w:val="0"/>
                <w:color w:val="000000"/>
                <w:lang w:val="az-Latn-AZ"/>
              </w:rPr>
            </w:pPr>
          </w:p>
          <w:p w:rsidR="00AB5E2A" w:rsidRPr="004E3683" w:rsidRDefault="00AB5E2A" w:rsidP="009A7CA9">
            <w:pPr>
              <w:tabs>
                <w:tab w:val="left" w:pos="953"/>
              </w:tabs>
              <w:jc w:val="center"/>
            </w:pPr>
          </w:p>
        </w:tc>
        <w:tc>
          <w:tcPr>
            <w:tcW w:w="4810" w:type="pct"/>
            <w:gridSpan w:val="11"/>
            <w:tcBorders>
              <w:top w:val="single" w:sz="4" w:space="0" w:color="auto"/>
              <w:left w:val="dotted" w:sz="4" w:space="0" w:color="auto"/>
              <w:bottom w:val="nil"/>
              <w:right w:val="dotted" w:sz="4" w:space="0" w:color="auto"/>
            </w:tcBorders>
            <w:shd w:val="clear" w:color="auto" w:fill="D9D9D9" w:themeFill="background1" w:themeFillShade="D9"/>
            <w:vAlign w:val="center"/>
          </w:tcPr>
          <w:p w:rsidR="00AB5E2A" w:rsidRPr="004E3683" w:rsidRDefault="00AB5E2A" w:rsidP="009A7CA9">
            <w:pPr>
              <w:tabs>
                <w:tab w:val="left" w:pos="953"/>
              </w:tabs>
              <w:ind w:right="113"/>
              <w:jc w:val="center"/>
              <w:rPr>
                <w:rStyle w:val="a4"/>
                <w:color w:val="000000"/>
                <w:sz w:val="28"/>
                <w:szCs w:val="28"/>
                <w:lang w:val="az-Latn-AZ"/>
              </w:rPr>
            </w:pPr>
            <w:r w:rsidRPr="004E3683">
              <w:rPr>
                <w:rStyle w:val="a4"/>
                <w:color w:val="000000"/>
                <w:sz w:val="28"/>
                <w:szCs w:val="28"/>
                <w:lang w:val="az-Latn-AZ"/>
              </w:rPr>
              <w:t>Birinci Fəsil</w:t>
            </w:r>
          </w:p>
          <w:p w:rsidR="00AB5E2A" w:rsidRPr="004E3683" w:rsidRDefault="00AB5E2A" w:rsidP="009A7CA9">
            <w:pPr>
              <w:ind w:right="113"/>
              <w:jc w:val="center"/>
              <w:rPr>
                <w:b/>
                <w:bCs/>
                <w:color w:val="000000"/>
                <w:sz w:val="28"/>
                <w:szCs w:val="28"/>
                <w:lang w:val="az-Latn-AZ"/>
              </w:rPr>
            </w:pPr>
            <w:r w:rsidRPr="004E3683">
              <w:rPr>
                <w:rStyle w:val="a4"/>
                <w:color w:val="000000"/>
                <w:sz w:val="28"/>
                <w:szCs w:val="28"/>
                <w:lang w:val="az-Latn-AZ"/>
              </w:rPr>
              <w:t>Normativ-hüquqi bazanın təkmilləşdirilməsi</w:t>
            </w:r>
          </w:p>
        </w:tc>
      </w:tr>
      <w:tr w:rsidR="00C50880" w:rsidRPr="004E3683" w:rsidTr="009A7CA9">
        <w:trPr>
          <w:trHeight w:val="404"/>
          <w:tblCellSpacing w:w="7" w:type="dxa"/>
        </w:trPr>
        <w:tc>
          <w:tcPr>
            <w:tcW w:w="176" w:type="pct"/>
            <w:tcBorders>
              <w:top w:val="outset" w:sz="6" w:space="0" w:color="auto"/>
              <w:left w:val="outset" w:sz="6" w:space="0" w:color="auto"/>
              <w:bottom w:val="outset" w:sz="6" w:space="0" w:color="auto"/>
              <w:right w:val="outset" w:sz="6" w:space="0" w:color="auto"/>
            </w:tcBorders>
          </w:tcPr>
          <w:p w:rsidR="00BD62E7" w:rsidRPr="004E3683" w:rsidRDefault="00BD62E7" w:rsidP="009A7CA9">
            <w:pPr>
              <w:jc w:val="center"/>
              <w:rPr>
                <w:color w:val="000000"/>
                <w:lang w:val="az-Latn-AZ"/>
              </w:rPr>
            </w:pPr>
            <w:r w:rsidRPr="004E3683">
              <w:rPr>
                <w:color w:val="000000"/>
                <w:lang w:val="az-Latn-AZ"/>
              </w:rPr>
              <w:t>1.1</w:t>
            </w:r>
          </w:p>
        </w:tc>
        <w:tc>
          <w:tcPr>
            <w:tcW w:w="1249" w:type="pct"/>
            <w:gridSpan w:val="3"/>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both"/>
              <w:rPr>
                <w:rFonts w:eastAsia="Times New Roman"/>
                <w:sz w:val="26"/>
                <w:szCs w:val="26"/>
                <w:lang w:val="az-Latn-AZ"/>
              </w:rPr>
            </w:pPr>
            <w:r w:rsidRPr="004E3683">
              <w:rPr>
                <w:rFonts w:eastAsia="Times New Roman"/>
                <w:sz w:val="26"/>
                <w:szCs w:val="26"/>
                <w:lang w:val="az-Latn-AZ"/>
              </w:rPr>
              <w:t>Azərbaycan Respublikası qa</w:t>
            </w:r>
            <w:r w:rsidR="00C50880" w:rsidRPr="004E3683">
              <w:rPr>
                <w:rFonts w:eastAsia="Times New Roman"/>
                <w:sz w:val="26"/>
                <w:szCs w:val="26"/>
                <w:lang w:val="az-Latn-AZ"/>
              </w:rPr>
              <w:softHyphen/>
            </w:r>
            <w:r w:rsidRPr="004E3683">
              <w:rPr>
                <w:rFonts w:eastAsia="Times New Roman"/>
                <w:sz w:val="26"/>
                <w:szCs w:val="26"/>
                <w:lang w:val="az-Latn-AZ"/>
              </w:rPr>
              <w:t>nunları layihələrinin hazırlan</w:t>
            </w:r>
            <w:r w:rsidR="00C50880" w:rsidRPr="004E3683">
              <w:rPr>
                <w:rFonts w:eastAsia="Times New Roman"/>
                <w:sz w:val="26"/>
                <w:szCs w:val="26"/>
                <w:lang w:val="az-Latn-AZ"/>
              </w:rPr>
              <w:softHyphen/>
            </w:r>
            <w:r w:rsidRPr="004E3683">
              <w:rPr>
                <w:rFonts w:eastAsia="Times New Roman"/>
                <w:sz w:val="26"/>
                <w:szCs w:val="26"/>
                <w:lang w:val="az-Latn-AZ"/>
              </w:rPr>
              <w:t xml:space="preserve">ması </w:t>
            </w:r>
            <w:bookmarkStart w:id="0" w:name="_GoBack"/>
            <w:bookmarkEnd w:id="0"/>
            <w:r w:rsidRPr="004E3683">
              <w:rPr>
                <w:rFonts w:eastAsia="Times New Roman"/>
                <w:sz w:val="26"/>
                <w:szCs w:val="26"/>
                <w:lang w:val="az-Latn-AZ"/>
              </w:rPr>
              <w:t>zamanı Azərbaycan Res</w:t>
            </w:r>
            <w:r w:rsidR="00C50880" w:rsidRPr="004E3683">
              <w:rPr>
                <w:rFonts w:eastAsia="Times New Roman"/>
                <w:sz w:val="26"/>
                <w:szCs w:val="26"/>
                <w:lang w:val="az-Latn-AZ"/>
              </w:rPr>
              <w:softHyphen/>
            </w:r>
            <w:r w:rsidRPr="004E3683">
              <w:rPr>
                <w:rFonts w:eastAsia="Times New Roman"/>
                <w:sz w:val="26"/>
                <w:szCs w:val="26"/>
                <w:lang w:val="az-Latn-AZ"/>
              </w:rPr>
              <w:t>publikasının Konstitusiyasında və Azərbaycan Respublikasının tərəfdar çıxdığı beynəlxalq müqavilələrdə təsbit edilmiş insan hüquq və azadlıqlarının əsas meyar kimi rəhbər tutulması.</w:t>
            </w:r>
          </w:p>
          <w:p w:rsidR="00BD62E7" w:rsidRPr="004E3683" w:rsidRDefault="00BD62E7" w:rsidP="00C01AA1">
            <w:pPr>
              <w:ind w:left="113" w:right="113"/>
              <w:jc w:val="both"/>
              <w:rPr>
                <w:rFonts w:eastAsia="Times New Roman"/>
                <w:sz w:val="26"/>
                <w:szCs w:val="26"/>
                <w:lang w:val="az-Latn-AZ"/>
              </w:rPr>
            </w:pPr>
            <w:r w:rsidRPr="004E3683">
              <w:rPr>
                <w:rFonts w:eastAsia="Times New Roman"/>
                <w:sz w:val="26"/>
                <w:szCs w:val="26"/>
                <w:lang w:val="az-Latn-AZ"/>
              </w:rPr>
              <w:t>Azərbaycan Respublikası Kons</w:t>
            </w:r>
            <w:r w:rsidR="00E13582" w:rsidRPr="004E3683">
              <w:rPr>
                <w:rFonts w:eastAsia="Times New Roman"/>
                <w:sz w:val="26"/>
                <w:szCs w:val="26"/>
                <w:lang w:val="az-Latn-AZ"/>
              </w:rPr>
              <w:softHyphen/>
            </w:r>
            <w:r w:rsidRPr="004E3683">
              <w:rPr>
                <w:rFonts w:eastAsia="Times New Roman"/>
                <w:sz w:val="26"/>
                <w:szCs w:val="26"/>
                <w:lang w:val="az-Latn-AZ"/>
              </w:rPr>
              <w:t>titusiyasının 12-ci maddəsində müəyyən edilmişdir ki, insan və vətəndaş hüquq və azadlıqları</w:t>
            </w:r>
            <w:r w:rsidR="00E13582" w:rsidRPr="004E3683">
              <w:rPr>
                <w:rFonts w:eastAsia="Times New Roman"/>
                <w:sz w:val="26"/>
                <w:szCs w:val="26"/>
                <w:lang w:val="az-Latn-AZ"/>
              </w:rPr>
              <w:softHyphen/>
            </w:r>
            <w:r w:rsidRPr="004E3683">
              <w:rPr>
                <w:rFonts w:eastAsia="Times New Roman"/>
                <w:sz w:val="26"/>
                <w:szCs w:val="26"/>
                <w:lang w:val="az-Latn-AZ"/>
              </w:rPr>
              <w:t>nın, Azərbaycan Respublikası</w:t>
            </w:r>
            <w:r w:rsidR="00C50880" w:rsidRPr="004E3683">
              <w:rPr>
                <w:rFonts w:eastAsia="Times New Roman"/>
                <w:sz w:val="26"/>
                <w:szCs w:val="26"/>
                <w:lang w:val="az-Latn-AZ"/>
              </w:rPr>
              <w:softHyphen/>
            </w:r>
            <w:r w:rsidRPr="004E3683">
              <w:rPr>
                <w:rFonts w:eastAsia="Times New Roman"/>
                <w:sz w:val="26"/>
                <w:szCs w:val="26"/>
                <w:lang w:val="az-Latn-AZ"/>
              </w:rPr>
              <w:t xml:space="preserve">nın vətəndaşlarına layiqli həyat səviyyəsinin təmin edilməsi dövlətin ali məqsədidir. Bu </w:t>
            </w:r>
            <w:r w:rsidRPr="004E3683">
              <w:rPr>
                <w:rFonts w:eastAsia="Times New Roman"/>
                <w:sz w:val="26"/>
                <w:szCs w:val="26"/>
                <w:lang w:val="az-Latn-AZ"/>
              </w:rPr>
              <w:lastRenderedPageBreak/>
              <w:t>məqsədə nail olmaq üçün Azərbaycan Respublikasında qəbul edilən qanunların ilk növ</w:t>
            </w:r>
            <w:r w:rsidR="00C50880" w:rsidRPr="004E3683">
              <w:rPr>
                <w:rFonts w:eastAsia="Times New Roman"/>
                <w:sz w:val="26"/>
                <w:szCs w:val="26"/>
                <w:lang w:val="az-Latn-AZ"/>
              </w:rPr>
              <w:softHyphen/>
            </w:r>
            <w:r w:rsidRPr="004E3683">
              <w:rPr>
                <w:rFonts w:eastAsia="Times New Roman"/>
                <w:sz w:val="26"/>
                <w:szCs w:val="26"/>
                <w:lang w:val="az-Latn-AZ"/>
              </w:rPr>
              <w:t>bədə Azərbaycan Respublikası</w:t>
            </w:r>
            <w:r w:rsidR="00C50880" w:rsidRPr="004E3683">
              <w:rPr>
                <w:rFonts w:eastAsia="Times New Roman"/>
                <w:sz w:val="26"/>
                <w:szCs w:val="26"/>
                <w:lang w:val="az-Latn-AZ"/>
              </w:rPr>
              <w:softHyphen/>
            </w:r>
            <w:r w:rsidRPr="004E3683">
              <w:rPr>
                <w:rFonts w:eastAsia="Times New Roman"/>
                <w:sz w:val="26"/>
                <w:szCs w:val="26"/>
                <w:lang w:val="az-Latn-AZ"/>
              </w:rPr>
              <w:t>nın Konstitusiyasında və Azər</w:t>
            </w:r>
            <w:r w:rsidR="00C50880" w:rsidRPr="004E3683">
              <w:rPr>
                <w:rFonts w:eastAsia="Times New Roman"/>
                <w:sz w:val="26"/>
                <w:szCs w:val="26"/>
                <w:lang w:val="az-Latn-AZ"/>
              </w:rPr>
              <w:softHyphen/>
            </w:r>
            <w:r w:rsidRPr="004E3683">
              <w:rPr>
                <w:rFonts w:eastAsia="Times New Roman"/>
                <w:sz w:val="26"/>
                <w:szCs w:val="26"/>
                <w:lang w:val="az-Latn-AZ"/>
              </w:rPr>
              <w:t>baycan Respublikasının tərəfdar çıxdığı beynəlxalq müqavilələrdə təsbit edilmiş insan hüquq və azadlıqlarının təmin olunmasına yönəldilməsi zəruridir. Ölkədə yaranmış qanunyaradıcı təcrübə göstərir ki,</w:t>
            </w:r>
            <w:r w:rsidR="00506C9B" w:rsidRPr="004E3683">
              <w:rPr>
                <w:rFonts w:eastAsia="Times New Roman"/>
                <w:sz w:val="26"/>
                <w:szCs w:val="26"/>
                <w:lang w:val="az-Latn-AZ"/>
              </w:rPr>
              <w:t xml:space="preserve"> qanunların hazırlanması zama</w:t>
            </w:r>
            <w:r w:rsidRPr="004E3683">
              <w:rPr>
                <w:rFonts w:eastAsia="Times New Roman"/>
                <w:sz w:val="26"/>
                <w:szCs w:val="26"/>
                <w:lang w:val="az-Latn-AZ"/>
              </w:rPr>
              <w:t>nı Azərbaycan Respublikasının Konstitusiyası və Azərbaycan Respublika</w:t>
            </w:r>
            <w:r w:rsidR="00C50880" w:rsidRPr="004E3683">
              <w:rPr>
                <w:rFonts w:eastAsia="Times New Roman"/>
                <w:sz w:val="26"/>
                <w:szCs w:val="26"/>
                <w:lang w:val="az-Latn-AZ"/>
              </w:rPr>
              <w:softHyphen/>
            </w:r>
            <w:r w:rsidRPr="004E3683">
              <w:rPr>
                <w:rFonts w:eastAsia="Times New Roman"/>
                <w:sz w:val="26"/>
                <w:szCs w:val="26"/>
                <w:lang w:val="az-Latn-AZ"/>
              </w:rPr>
              <w:t>sının tərəfdar çıxdığı beynəlxalq müqavilələr rəhbər tutulur, habelə bir çox qanun layihələri onların hazırlanması prosesi zamanı insan hüquqları sahəsində ixtisaslaşmış beynəlxalq təşkilatların ekspertizasına təqdim olunur, onların rəyi nəzərə alınmaqla qəbul edilir.</w:t>
            </w:r>
          </w:p>
        </w:tc>
        <w:tc>
          <w:tcPr>
            <w:tcW w:w="427" w:type="pct"/>
            <w:gridSpan w:val="2"/>
            <w:tcBorders>
              <w:top w:val="outset" w:sz="6" w:space="0" w:color="auto"/>
              <w:left w:val="outset" w:sz="6" w:space="0" w:color="auto"/>
              <w:bottom w:val="outset" w:sz="6" w:space="0" w:color="auto"/>
              <w:right w:val="outset" w:sz="6" w:space="0" w:color="auto"/>
            </w:tcBorders>
          </w:tcPr>
          <w:p w:rsidR="00BD62E7" w:rsidRPr="004E3683" w:rsidRDefault="00BD62E7" w:rsidP="009A7CA9">
            <w:pPr>
              <w:jc w:val="center"/>
              <w:rPr>
                <w:color w:val="000000"/>
                <w:sz w:val="26"/>
                <w:szCs w:val="26"/>
                <w:lang w:val="az-Latn-AZ"/>
              </w:rPr>
            </w:pPr>
            <w:r w:rsidRPr="004E3683">
              <w:rPr>
                <w:color w:val="000000"/>
                <w:sz w:val="26"/>
                <w:szCs w:val="26"/>
                <w:lang w:val="az-Latn-AZ"/>
              </w:rPr>
              <w:lastRenderedPageBreak/>
              <w:t>Mütəmadi</w:t>
            </w:r>
          </w:p>
        </w:tc>
        <w:tc>
          <w:tcPr>
            <w:tcW w:w="714" w:type="pct"/>
            <w:gridSpan w:val="3"/>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center"/>
              <w:rPr>
                <w:b/>
                <w:sz w:val="26"/>
                <w:szCs w:val="26"/>
                <w:lang w:val="az-Latn-AZ"/>
              </w:rPr>
            </w:pPr>
            <w:r w:rsidRPr="004E3683">
              <w:rPr>
                <w:color w:val="000000"/>
                <w:sz w:val="26"/>
                <w:szCs w:val="26"/>
                <w:lang w:val="az-Latn-AZ"/>
              </w:rPr>
              <w:t>Azərbaycan Respublikasının Nazirlər Kabineti</w:t>
            </w:r>
          </w:p>
        </w:tc>
        <w:tc>
          <w:tcPr>
            <w:tcW w:w="2407" w:type="pct"/>
            <w:gridSpan w:val="3"/>
            <w:tcBorders>
              <w:top w:val="outset" w:sz="6" w:space="0" w:color="auto"/>
              <w:left w:val="outset" w:sz="6" w:space="0" w:color="auto"/>
              <w:bottom w:val="outset" w:sz="6" w:space="0" w:color="auto"/>
              <w:right w:val="outset" w:sz="6" w:space="0" w:color="auto"/>
            </w:tcBorders>
          </w:tcPr>
          <w:p w:rsidR="0035138E" w:rsidRPr="004E3683" w:rsidRDefault="0035138E" w:rsidP="009A7CA9">
            <w:pPr>
              <w:ind w:left="113" w:right="113"/>
              <w:jc w:val="both"/>
              <w:rPr>
                <w:rFonts w:eastAsiaTheme="minorEastAsia"/>
                <w:sz w:val="26"/>
                <w:szCs w:val="26"/>
                <w:lang w:val="az-Latn-AZ"/>
              </w:rPr>
            </w:pPr>
            <w:r w:rsidRPr="004E3683">
              <w:rPr>
                <w:rFonts w:eastAsiaTheme="minorEastAsia"/>
                <w:sz w:val="26"/>
                <w:szCs w:val="26"/>
                <w:lang w:val="az-Latn-AZ"/>
              </w:rPr>
              <w:t xml:space="preserve">Azərbaycan Respublikasının 16 dekabr 2014-cü il tarixli 1143-IVQD nömrəli Qanunu ilə “Azərbaycan Respublikasının Miqrasiya Məcəlləsi”nə əlavə və dəyişikliklər edilmişdir. Məcəlləyə </w:t>
            </w:r>
            <w:r w:rsidR="00E922AC" w:rsidRPr="004E3683">
              <w:rPr>
                <w:rFonts w:eastAsiaTheme="minorEastAsia"/>
                <w:sz w:val="26"/>
                <w:szCs w:val="26"/>
                <w:lang w:val="az-Latn-AZ"/>
              </w:rPr>
              <w:t xml:space="preserve">əlavə edilmiş </w:t>
            </w:r>
            <w:r w:rsidRPr="004E3683">
              <w:rPr>
                <w:rFonts w:eastAsiaTheme="minorEastAsia"/>
                <w:sz w:val="26"/>
                <w:szCs w:val="26"/>
                <w:lang w:val="az-Latn-AZ"/>
              </w:rPr>
              <w:t>“Əcnəbilərin və vətəndaşlığı olmayan şəxslərin Qanunsuz miqrantların saxlanılması mərkəzlərində yerləşdirilməsi və saxlanılması qaydası”</w:t>
            </w:r>
            <w:r w:rsidR="00E922AC" w:rsidRPr="004E3683">
              <w:rPr>
                <w:lang w:val="az-Latn-AZ"/>
              </w:rPr>
              <w:t xml:space="preserve"> </w:t>
            </w:r>
            <w:r w:rsidR="00E922AC" w:rsidRPr="004E3683">
              <w:rPr>
                <w:rFonts w:eastAsiaTheme="minorEastAsia"/>
                <w:sz w:val="26"/>
                <w:szCs w:val="26"/>
                <w:lang w:val="az-Latn-AZ"/>
              </w:rPr>
              <w:t>adlı fə</w:t>
            </w:r>
            <w:r w:rsidR="00E6148C" w:rsidRPr="004E3683">
              <w:rPr>
                <w:rFonts w:eastAsiaTheme="minorEastAsia"/>
                <w:sz w:val="26"/>
                <w:szCs w:val="26"/>
                <w:lang w:val="az-Latn-AZ"/>
              </w:rPr>
              <w:t>slin</w:t>
            </w:r>
            <w:r w:rsidR="00E922AC" w:rsidRPr="004E3683">
              <w:rPr>
                <w:rFonts w:eastAsiaTheme="minorEastAsia"/>
                <w:sz w:val="26"/>
                <w:szCs w:val="26"/>
                <w:lang w:val="az-Latn-AZ"/>
              </w:rPr>
              <w:t xml:space="preserve"> </w:t>
            </w:r>
            <w:r w:rsidR="00686517" w:rsidRPr="004E3683">
              <w:rPr>
                <w:rFonts w:eastAsiaTheme="minorEastAsia"/>
                <w:sz w:val="26"/>
                <w:szCs w:val="26"/>
                <w:lang w:val="az-Latn-AZ"/>
              </w:rPr>
              <w:t xml:space="preserve">layihəsi </w:t>
            </w:r>
            <w:r w:rsidR="00E922AC" w:rsidRPr="004E3683">
              <w:rPr>
                <w:rFonts w:eastAsiaTheme="minorEastAsia"/>
                <w:sz w:val="26"/>
                <w:szCs w:val="26"/>
                <w:lang w:val="az-Latn-AZ"/>
              </w:rPr>
              <w:t xml:space="preserve">Dövlət Miqrasiya Xidməti tərəfindən həyata keçirilən Tvinninq layihəsinin və Beynəlxalq Miqrasiya Təşkilatının ekspertləri ilə əməkdaşlıq </w:t>
            </w:r>
            <w:r w:rsidR="009B2C8E" w:rsidRPr="004E3683">
              <w:rPr>
                <w:rFonts w:eastAsiaTheme="minorEastAsia"/>
                <w:sz w:val="26"/>
                <w:szCs w:val="26"/>
                <w:lang w:val="az-Latn-AZ"/>
              </w:rPr>
              <w:t>çərçivəsində</w:t>
            </w:r>
            <w:r w:rsidR="00E922AC" w:rsidRPr="004E3683">
              <w:rPr>
                <w:rFonts w:eastAsiaTheme="minorEastAsia"/>
                <w:sz w:val="26"/>
                <w:szCs w:val="26"/>
                <w:lang w:val="az-Latn-AZ"/>
              </w:rPr>
              <w:t xml:space="preserve"> hazırlanmışdır.</w:t>
            </w:r>
          </w:p>
          <w:p w:rsidR="00686517" w:rsidRPr="004E3683" w:rsidRDefault="00686517" w:rsidP="009A7CA9">
            <w:pPr>
              <w:ind w:left="113" w:right="113"/>
              <w:jc w:val="both"/>
              <w:rPr>
                <w:rFonts w:eastAsiaTheme="minorEastAsia"/>
                <w:sz w:val="26"/>
                <w:szCs w:val="26"/>
                <w:lang w:val="az-Latn-AZ"/>
              </w:rPr>
            </w:pPr>
            <w:r w:rsidRPr="004E3683">
              <w:rPr>
                <w:rFonts w:eastAsiaTheme="minorEastAsia"/>
                <w:sz w:val="26"/>
                <w:szCs w:val="26"/>
                <w:lang w:val="az-Latn-AZ"/>
              </w:rPr>
              <w:t>Hazırda beynəlxalq ekspertlərlə birlikdə qanunvericiliyin təkmilləşdirilməsi istiqamətində işlər davam etdirilir.</w:t>
            </w:r>
          </w:p>
          <w:p w:rsidR="00BD62E7" w:rsidRPr="004E3683" w:rsidRDefault="00BD62E7" w:rsidP="009A7CA9">
            <w:pPr>
              <w:ind w:left="113" w:right="113"/>
              <w:jc w:val="both"/>
              <w:rPr>
                <w:b/>
                <w:sz w:val="26"/>
                <w:szCs w:val="26"/>
                <w:lang w:val="az-Latn-AZ"/>
              </w:rPr>
            </w:pPr>
          </w:p>
        </w:tc>
      </w:tr>
      <w:tr w:rsidR="00C50880" w:rsidRPr="004E3683" w:rsidTr="009A7CA9">
        <w:trPr>
          <w:trHeight w:val="404"/>
          <w:tblCellSpacing w:w="7" w:type="dxa"/>
        </w:trPr>
        <w:tc>
          <w:tcPr>
            <w:tcW w:w="176" w:type="pct"/>
            <w:tcBorders>
              <w:top w:val="outset" w:sz="6" w:space="0" w:color="auto"/>
              <w:left w:val="outset" w:sz="6" w:space="0" w:color="auto"/>
              <w:bottom w:val="outset" w:sz="6" w:space="0" w:color="auto"/>
              <w:right w:val="outset" w:sz="6" w:space="0" w:color="auto"/>
            </w:tcBorders>
            <w:vAlign w:val="center"/>
          </w:tcPr>
          <w:p w:rsidR="00BD62E7" w:rsidRPr="004E3683" w:rsidRDefault="00C32D61" w:rsidP="009A7CA9">
            <w:pPr>
              <w:jc w:val="center"/>
              <w:rPr>
                <w:rStyle w:val="a4"/>
                <w:color w:val="000000"/>
                <w:sz w:val="28"/>
                <w:szCs w:val="28"/>
                <w:lang w:val="az-Latn-AZ"/>
              </w:rPr>
            </w:pPr>
            <w:r w:rsidRPr="004E3683">
              <w:rPr>
                <w:color w:val="000000"/>
                <w:lang w:val="az-Latn-AZ"/>
              </w:rPr>
              <w:lastRenderedPageBreak/>
              <w:t>1.2</w:t>
            </w:r>
          </w:p>
        </w:tc>
        <w:tc>
          <w:tcPr>
            <w:tcW w:w="1249" w:type="pct"/>
            <w:gridSpan w:val="3"/>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both"/>
              <w:rPr>
                <w:rFonts w:eastAsia="Times New Roman"/>
                <w:sz w:val="26"/>
                <w:szCs w:val="26"/>
                <w:lang w:val="az-Latn-AZ"/>
              </w:rPr>
            </w:pPr>
            <w:r w:rsidRPr="004E3683">
              <w:rPr>
                <w:rFonts w:eastAsia="Times New Roman"/>
                <w:sz w:val="26"/>
                <w:szCs w:val="26"/>
                <w:lang w:val="az-Latn-AZ"/>
              </w:rPr>
              <w:t>Azərbaycan Respublikasının tə</w:t>
            </w:r>
            <w:r w:rsidR="00E13582" w:rsidRPr="004E3683">
              <w:rPr>
                <w:rFonts w:eastAsia="Times New Roman"/>
                <w:sz w:val="26"/>
                <w:szCs w:val="26"/>
                <w:lang w:val="az-Latn-AZ"/>
              </w:rPr>
              <w:softHyphen/>
            </w:r>
            <w:r w:rsidRPr="004E3683">
              <w:rPr>
                <w:rFonts w:eastAsia="Times New Roman"/>
                <w:sz w:val="26"/>
                <w:szCs w:val="26"/>
                <w:lang w:val="az-Latn-AZ"/>
              </w:rPr>
              <w:t>rəfdar çıxdığı insan hüquqlarına və azadlıqlarına dair beynəlxalq müqavilələrdən irəli gələn öhdə</w:t>
            </w:r>
            <w:r w:rsidR="00E13582" w:rsidRPr="004E3683">
              <w:rPr>
                <w:rFonts w:eastAsia="Times New Roman"/>
                <w:sz w:val="26"/>
                <w:szCs w:val="26"/>
                <w:lang w:val="az-Latn-AZ"/>
              </w:rPr>
              <w:softHyphen/>
            </w:r>
            <w:r w:rsidRPr="004E3683">
              <w:rPr>
                <w:rFonts w:eastAsia="Times New Roman"/>
                <w:sz w:val="26"/>
                <w:szCs w:val="26"/>
                <w:lang w:val="az-Latn-AZ"/>
              </w:rPr>
              <w:t xml:space="preserve">liklərin həyata keçirilməsi və Azərbaycan Respublikasının </w:t>
            </w:r>
            <w:r w:rsidRPr="004E3683">
              <w:rPr>
                <w:rFonts w:eastAsia="Times New Roman"/>
                <w:sz w:val="26"/>
                <w:szCs w:val="26"/>
                <w:lang w:val="az-Latn-AZ"/>
              </w:rPr>
              <w:lastRenderedPageBreak/>
              <w:t>normativ-hüquqi aktlarının bey</w:t>
            </w:r>
            <w:r w:rsidR="00E13582" w:rsidRPr="004E3683">
              <w:rPr>
                <w:rFonts w:eastAsia="Times New Roman"/>
                <w:sz w:val="26"/>
                <w:szCs w:val="26"/>
                <w:lang w:val="az-Latn-AZ"/>
              </w:rPr>
              <w:softHyphen/>
            </w:r>
            <w:r w:rsidRPr="004E3683">
              <w:rPr>
                <w:rFonts w:eastAsia="Times New Roman"/>
                <w:sz w:val="26"/>
                <w:szCs w:val="26"/>
                <w:lang w:val="az-Latn-AZ"/>
              </w:rPr>
              <w:t>nəlxalq hüquqi sənədlərə uyğun</w:t>
            </w:r>
            <w:r w:rsidR="00E13582" w:rsidRPr="004E3683">
              <w:rPr>
                <w:rFonts w:eastAsia="Times New Roman"/>
                <w:sz w:val="26"/>
                <w:szCs w:val="26"/>
                <w:lang w:val="az-Latn-AZ"/>
              </w:rPr>
              <w:softHyphen/>
            </w:r>
            <w:r w:rsidRPr="004E3683">
              <w:rPr>
                <w:rFonts w:eastAsia="Times New Roman"/>
                <w:sz w:val="26"/>
                <w:szCs w:val="26"/>
                <w:lang w:val="az-Latn-AZ"/>
              </w:rPr>
              <w:t>luğunun təmin edilməsi.</w:t>
            </w:r>
          </w:p>
          <w:p w:rsidR="00BD62E7" w:rsidRPr="004E3683" w:rsidRDefault="00BD62E7" w:rsidP="009A7CA9">
            <w:pPr>
              <w:ind w:left="113" w:right="113"/>
              <w:jc w:val="both"/>
              <w:rPr>
                <w:rFonts w:eastAsia="Times New Roman"/>
                <w:sz w:val="26"/>
                <w:szCs w:val="26"/>
                <w:lang w:val="az-Latn-AZ"/>
              </w:rPr>
            </w:pPr>
            <w:r w:rsidRPr="004E3683">
              <w:rPr>
                <w:rFonts w:eastAsia="Times New Roman"/>
                <w:sz w:val="26"/>
                <w:szCs w:val="26"/>
                <w:lang w:val="az-Latn-AZ"/>
              </w:rPr>
              <w:t>Azərbaycan Respublikası insan hüquqlarına və azadlıqlarına dair beynəlxalq müqavilələrə tərəfdar çıxaraq, öz yurisdiksiyası daxilində hər kəsin insan hüquq və azadlıqlarının təmin edilməsi öhdəliyini öz üzərinə götürmüşdür. Bu öhdəliyin yeri</w:t>
            </w:r>
            <w:r w:rsidR="0032515A" w:rsidRPr="004E3683">
              <w:rPr>
                <w:rFonts w:eastAsia="Times New Roman"/>
                <w:sz w:val="26"/>
                <w:szCs w:val="26"/>
                <w:lang w:val="az-Latn-AZ"/>
              </w:rPr>
              <w:softHyphen/>
            </w:r>
            <w:r w:rsidRPr="004E3683">
              <w:rPr>
                <w:rFonts w:eastAsia="Times New Roman"/>
                <w:sz w:val="26"/>
                <w:szCs w:val="26"/>
                <w:lang w:val="az-Latn-AZ"/>
              </w:rPr>
              <w:t>nə yetirilməsinə nəzarət mexa</w:t>
            </w:r>
            <w:r w:rsidR="0032515A" w:rsidRPr="004E3683">
              <w:rPr>
                <w:rFonts w:eastAsia="Times New Roman"/>
                <w:sz w:val="26"/>
                <w:szCs w:val="26"/>
                <w:lang w:val="az-Latn-AZ"/>
              </w:rPr>
              <w:softHyphen/>
            </w:r>
            <w:r w:rsidRPr="004E3683">
              <w:rPr>
                <w:rFonts w:eastAsia="Times New Roman"/>
                <w:sz w:val="26"/>
                <w:szCs w:val="26"/>
                <w:lang w:val="az-Latn-AZ"/>
              </w:rPr>
              <w:t>nizmlər</w:t>
            </w:r>
            <w:r w:rsidR="00E13582" w:rsidRPr="004E3683">
              <w:rPr>
                <w:rFonts w:eastAsia="Times New Roman"/>
                <w:sz w:val="26"/>
                <w:szCs w:val="26"/>
                <w:lang w:val="az-Latn-AZ"/>
              </w:rPr>
              <w:t>i çərçivəsində Azərbay</w:t>
            </w:r>
            <w:r w:rsidR="0032515A" w:rsidRPr="004E3683">
              <w:rPr>
                <w:rFonts w:eastAsia="Times New Roman"/>
                <w:sz w:val="26"/>
                <w:szCs w:val="26"/>
                <w:lang w:val="az-Latn-AZ"/>
              </w:rPr>
              <w:softHyphen/>
            </w:r>
            <w:r w:rsidR="00C57A6B" w:rsidRPr="004E3683">
              <w:rPr>
                <w:rFonts w:eastAsia="Times New Roman"/>
                <w:sz w:val="26"/>
                <w:szCs w:val="26"/>
                <w:lang w:val="az-Latn-AZ"/>
              </w:rPr>
              <w:t>can Res</w:t>
            </w:r>
            <w:r w:rsidR="00E13582" w:rsidRPr="004E3683">
              <w:rPr>
                <w:rFonts w:eastAsia="Times New Roman"/>
                <w:sz w:val="26"/>
                <w:szCs w:val="26"/>
                <w:lang w:val="az-Latn-AZ"/>
              </w:rPr>
              <w:t>pub</w:t>
            </w:r>
            <w:r w:rsidRPr="004E3683">
              <w:rPr>
                <w:rFonts w:eastAsia="Times New Roman"/>
                <w:sz w:val="26"/>
                <w:szCs w:val="26"/>
                <w:lang w:val="az-Latn-AZ"/>
              </w:rPr>
              <w:t xml:space="preserve">likası tərəfindən təqdim olunan insan hüquq və azadlıqlarının təmin edilməsinə dair dövri hesabatlar üzrə Birləşmiş Millətlər Təşkilatının, Avropa Şurasının və digər hökumətlərarası təşkilatların ixtisaslaşmış qurumlarının rəy və tövsiyələrinin həyata keçirilməsi əhəmiyyət kəsb edir. Bununla yanaşı, İnsan Hüquqları üzrə Avropa Məhkəməsinin qərarlarının icra edilməsi çərçivəsində qanunvericiliyin təkmilləşdirilməsi sahəsində tədbirlərin həyata keçirilməsi nəzərdə tutulur. Göstərilən öhdəliklərin yerinə yetirilməsi </w:t>
            </w:r>
            <w:r w:rsidRPr="004E3683">
              <w:rPr>
                <w:rFonts w:eastAsia="Times New Roman"/>
                <w:sz w:val="26"/>
                <w:szCs w:val="26"/>
                <w:lang w:val="az-Latn-AZ"/>
              </w:rPr>
              <w:lastRenderedPageBreak/>
              <w:t>zamanı tövsiyələrin ətraflı təhlili, görüləcək tədbirlərin və onların icrasına məsuliyyətli dövlət qurumlarının müəyyən edilməsi zəruridir. Bununla əlaqədar olaraq, qeyd olunan prosesə aşağıda göstərilən qurumların cəlb edilməsi nəzərdə tutulur. Bu işə həmçinin insan hüquqlarının müdafiəsi sahəsində fəaliyyət göstərən yerli qeyri-hökumət təşkilatları cəlb edilir.</w:t>
            </w:r>
          </w:p>
        </w:tc>
        <w:tc>
          <w:tcPr>
            <w:tcW w:w="427" w:type="pct"/>
            <w:gridSpan w:val="2"/>
            <w:tcBorders>
              <w:top w:val="outset" w:sz="6" w:space="0" w:color="auto"/>
              <w:left w:val="outset" w:sz="6" w:space="0" w:color="auto"/>
              <w:bottom w:val="outset" w:sz="6" w:space="0" w:color="auto"/>
              <w:right w:val="outset" w:sz="6" w:space="0" w:color="auto"/>
            </w:tcBorders>
          </w:tcPr>
          <w:p w:rsidR="00BD62E7" w:rsidRPr="004E3683" w:rsidRDefault="00BD62E7" w:rsidP="009A7CA9">
            <w:pPr>
              <w:jc w:val="center"/>
              <w:rPr>
                <w:color w:val="000000"/>
                <w:sz w:val="26"/>
                <w:szCs w:val="26"/>
                <w:lang w:val="az-Latn-AZ"/>
              </w:rPr>
            </w:pPr>
            <w:r w:rsidRPr="004E3683">
              <w:rPr>
                <w:color w:val="000000"/>
                <w:sz w:val="26"/>
                <w:szCs w:val="26"/>
                <w:lang w:val="az-Latn-AZ"/>
              </w:rPr>
              <w:lastRenderedPageBreak/>
              <w:t>Mütəmadi</w:t>
            </w:r>
          </w:p>
        </w:tc>
        <w:tc>
          <w:tcPr>
            <w:tcW w:w="714" w:type="pct"/>
            <w:gridSpan w:val="3"/>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center"/>
              <w:rPr>
                <w:color w:val="000000"/>
                <w:sz w:val="26"/>
                <w:szCs w:val="26"/>
                <w:lang w:val="az-Latn-AZ"/>
              </w:rPr>
            </w:pPr>
            <w:r w:rsidRPr="004E3683">
              <w:rPr>
                <w:color w:val="000000"/>
                <w:sz w:val="26"/>
                <w:szCs w:val="26"/>
                <w:lang w:val="az-Latn-AZ"/>
              </w:rPr>
              <w:t>Azərbaycan Respublikasının Nazirlər Kabineti</w:t>
            </w:r>
          </w:p>
        </w:tc>
        <w:tc>
          <w:tcPr>
            <w:tcW w:w="2407" w:type="pct"/>
            <w:gridSpan w:val="3"/>
            <w:tcBorders>
              <w:top w:val="outset" w:sz="6" w:space="0" w:color="auto"/>
              <w:left w:val="outset" w:sz="6" w:space="0" w:color="auto"/>
              <w:bottom w:val="outset" w:sz="6" w:space="0" w:color="auto"/>
              <w:right w:val="outset" w:sz="6" w:space="0" w:color="auto"/>
            </w:tcBorders>
          </w:tcPr>
          <w:p w:rsidR="00B66B82" w:rsidRPr="004E3683" w:rsidRDefault="00B66B82" w:rsidP="009A7CA9">
            <w:pPr>
              <w:ind w:left="113" w:right="113"/>
              <w:jc w:val="both"/>
              <w:rPr>
                <w:rFonts w:eastAsiaTheme="minorEastAsia"/>
                <w:sz w:val="26"/>
                <w:szCs w:val="26"/>
                <w:lang w:val="az-Latn-AZ"/>
              </w:rPr>
            </w:pPr>
            <w:r w:rsidRPr="004E3683">
              <w:rPr>
                <w:rFonts w:eastAsiaTheme="minorEastAsia"/>
                <w:sz w:val="26"/>
                <w:szCs w:val="26"/>
                <w:lang w:val="az-Latn-AZ"/>
              </w:rPr>
              <w:t>Hesabat dövr</w:t>
            </w:r>
            <w:r w:rsidR="00E6148C" w:rsidRPr="004E3683">
              <w:rPr>
                <w:rFonts w:eastAsiaTheme="minorEastAsia"/>
                <w:sz w:val="26"/>
                <w:szCs w:val="26"/>
                <w:lang w:val="az-Latn-AZ"/>
              </w:rPr>
              <w:t>ü</w:t>
            </w:r>
            <w:r w:rsidRPr="004E3683">
              <w:rPr>
                <w:rFonts w:eastAsiaTheme="minorEastAsia"/>
                <w:sz w:val="26"/>
                <w:szCs w:val="26"/>
                <w:lang w:val="az-Latn-AZ"/>
              </w:rPr>
              <w:t xml:space="preserve"> ərzində </w:t>
            </w:r>
            <w:r w:rsidR="00F1445A" w:rsidRPr="004E3683">
              <w:rPr>
                <w:rFonts w:eastAsiaTheme="minorEastAsia"/>
                <w:sz w:val="26"/>
                <w:szCs w:val="26"/>
                <w:lang w:val="az-Latn-AZ"/>
              </w:rPr>
              <w:t>“Mülki və siyasi hüquqlar haqqında” Beynəlxalq Paktın</w:t>
            </w:r>
            <w:r w:rsidRPr="004E3683">
              <w:rPr>
                <w:rFonts w:eastAsiaTheme="minorEastAsia"/>
                <w:sz w:val="26"/>
                <w:szCs w:val="26"/>
                <w:lang w:val="az-Latn-AZ"/>
              </w:rPr>
              <w:t>,</w:t>
            </w:r>
            <w:r w:rsidR="00F1445A" w:rsidRPr="004E3683">
              <w:rPr>
                <w:rFonts w:eastAsiaTheme="minorEastAsia"/>
                <w:sz w:val="26"/>
                <w:szCs w:val="26"/>
                <w:lang w:val="az-Latn-AZ"/>
              </w:rPr>
              <w:t xml:space="preserve"> “İrqi ayrı-seçkiliyin bütün formalarının aradan qaldırılması haqqında" </w:t>
            </w:r>
            <w:r w:rsidRPr="004E3683">
              <w:rPr>
                <w:rFonts w:eastAsiaTheme="minorEastAsia"/>
                <w:sz w:val="26"/>
                <w:szCs w:val="26"/>
                <w:lang w:val="az-Latn-AZ"/>
              </w:rPr>
              <w:t xml:space="preserve">və “İşgəncə və digər qəddar, qeyri-insani və ya ləyaqəti alçaldan rəftar və ya cəza əleyhinə” </w:t>
            </w:r>
            <w:r w:rsidR="00F1445A" w:rsidRPr="004E3683">
              <w:rPr>
                <w:rFonts w:eastAsiaTheme="minorEastAsia"/>
                <w:sz w:val="26"/>
                <w:szCs w:val="26"/>
                <w:lang w:val="az-Latn-AZ"/>
              </w:rPr>
              <w:t>Konvensiya</w:t>
            </w:r>
            <w:r w:rsidRPr="004E3683">
              <w:rPr>
                <w:rFonts w:eastAsiaTheme="minorEastAsia"/>
                <w:sz w:val="26"/>
                <w:szCs w:val="26"/>
                <w:lang w:val="az-Latn-AZ"/>
              </w:rPr>
              <w:t>ları</w:t>
            </w:r>
            <w:r w:rsidR="00F1445A" w:rsidRPr="004E3683">
              <w:rPr>
                <w:rFonts w:eastAsiaTheme="minorEastAsia"/>
                <w:sz w:val="26"/>
                <w:szCs w:val="26"/>
                <w:lang w:val="az-Latn-AZ"/>
              </w:rPr>
              <w:t>n həyata keçirilməsinə</w:t>
            </w:r>
            <w:r w:rsidR="00E6148C" w:rsidRPr="004E3683">
              <w:rPr>
                <w:rFonts w:eastAsiaTheme="minorEastAsia"/>
                <w:sz w:val="26"/>
                <w:szCs w:val="26"/>
                <w:lang w:val="az-Latn-AZ"/>
              </w:rPr>
              <w:t xml:space="preserve"> dair ölkəmizin</w:t>
            </w:r>
            <w:r w:rsidR="00F1445A" w:rsidRPr="004E3683">
              <w:rPr>
                <w:rFonts w:eastAsiaTheme="minorEastAsia"/>
                <w:sz w:val="26"/>
                <w:szCs w:val="26"/>
                <w:lang w:val="az-Latn-AZ"/>
              </w:rPr>
              <w:t xml:space="preserve"> dövri məruzələrinin layihələrinə</w:t>
            </w:r>
            <w:r w:rsidRPr="004E3683">
              <w:rPr>
                <w:rFonts w:eastAsiaTheme="minorEastAsia"/>
                <w:sz w:val="26"/>
                <w:szCs w:val="26"/>
                <w:lang w:val="az-Latn-AZ"/>
              </w:rPr>
              <w:t>, həmçinin Avropa Şurasının</w:t>
            </w:r>
            <w:r w:rsidR="00F1445A" w:rsidRPr="004E3683">
              <w:rPr>
                <w:rFonts w:eastAsiaTheme="minorEastAsia"/>
                <w:sz w:val="26"/>
                <w:szCs w:val="26"/>
                <w:lang w:val="az-Latn-AZ"/>
              </w:rPr>
              <w:t xml:space="preserve"> İnsan </w:t>
            </w:r>
            <w:r w:rsidR="00F1445A" w:rsidRPr="004E3683">
              <w:rPr>
                <w:rFonts w:eastAsiaTheme="minorEastAsia"/>
                <w:sz w:val="26"/>
                <w:szCs w:val="26"/>
                <w:lang w:val="az-Latn-AZ"/>
              </w:rPr>
              <w:lastRenderedPageBreak/>
              <w:t xml:space="preserve">alverinə qarşı mübarizə üzrə Ekspert Qrupu (GRETA) tərəfindən </w:t>
            </w:r>
            <w:r w:rsidRPr="004E3683">
              <w:rPr>
                <w:rFonts w:eastAsiaTheme="minorEastAsia"/>
                <w:sz w:val="26"/>
                <w:szCs w:val="26"/>
                <w:lang w:val="az-Latn-AZ"/>
              </w:rPr>
              <w:t xml:space="preserve">Avropa Şurasının </w:t>
            </w:r>
            <w:r w:rsidR="00F1445A" w:rsidRPr="004E3683">
              <w:rPr>
                <w:rFonts w:eastAsiaTheme="minorEastAsia"/>
                <w:sz w:val="26"/>
                <w:szCs w:val="26"/>
                <w:lang w:val="az-Latn-AZ"/>
              </w:rPr>
              <w:t>“İnsan alverinə qarşı mübarizə haqqında” Konvensiyasının Azərbaycan Respublikası tərəfindən icra edilməsinə dair hazırlanmış hesabat layihəsinə</w:t>
            </w:r>
            <w:r w:rsidRPr="004E3683">
              <w:rPr>
                <w:rFonts w:eastAsiaTheme="minorEastAsia"/>
                <w:sz w:val="26"/>
                <w:szCs w:val="26"/>
                <w:lang w:val="az-Latn-AZ"/>
              </w:rPr>
              <w:t xml:space="preserve"> Azərbaycan Respublikasının Dövlət Miqrasiya Xidmətində baxılmış və aidiyyəti üzrə münasibət bildirilmişdir.</w:t>
            </w:r>
          </w:p>
          <w:p w:rsidR="00F1445A" w:rsidRPr="004E3683" w:rsidRDefault="00B66B82" w:rsidP="009A7CA9">
            <w:pPr>
              <w:ind w:left="113" w:right="113"/>
              <w:jc w:val="both"/>
              <w:rPr>
                <w:rFonts w:eastAsiaTheme="minorEastAsia"/>
                <w:sz w:val="26"/>
                <w:szCs w:val="26"/>
                <w:lang w:val="az-Latn-AZ"/>
              </w:rPr>
            </w:pPr>
            <w:r w:rsidRPr="004E3683">
              <w:rPr>
                <w:rFonts w:eastAsiaTheme="minorEastAsia"/>
                <w:sz w:val="26"/>
                <w:szCs w:val="26"/>
                <w:lang w:val="az-Latn-AZ"/>
              </w:rPr>
              <w:t>Bunlardan əlavə</w:t>
            </w:r>
            <w:r w:rsidR="00E6148C" w:rsidRPr="004E3683">
              <w:rPr>
                <w:rFonts w:eastAsiaTheme="minorEastAsia"/>
                <w:sz w:val="26"/>
                <w:szCs w:val="26"/>
                <w:lang w:val="az-Latn-AZ"/>
              </w:rPr>
              <w:t>,</w:t>
            </w:r>
            <w:r w:rsidRPr="004E3683">
              <w:rPr>
                <w:rFonts w:eastAsiaTheme="minorEastAsia"/>
                <w:sz w:val="26"/>
                <w:szCs w:val="26"/>
                <w:lang w:val="az-Latn-AZ"/>
              </w:rPr>
              <w:t xml:space="preserve"> Azərbaycan Respublikasının qoşulmadığı Beynəlxalq Əmək Təşkilatının “Məşğulluq üçün miqrasiya haqqında” 97 nömrəli (yenidən baxılmış),</w:t>
            </w:r>
            <w:r w:rsidR="0056703A" w:rsidRPr="004E3683">
              <w:rPr>
                <w:rFonts w:eastAsiaTheme="minorEastAsia"/>
                <w:sz w:val="26"/>
                <w:szCs w:val="26"/>
                <w:lang w:val="az-Latn-AZ"/>
              </w:rPr>
              <w:t xml:space="preserve"> “Əməkçi miqrantlar haqqında” (əlavə müddəalar) 143 nömrəli Konvensiyaları, həmçinin</w:t>
            </w:r>
            <w:r w:rsidRPr="004E3683">
              <w:rPr>
                <w:rFonts w:eastAsiaTheme="minorEastAsia"/>
                <w:sz w:val="26"/>
                <w:szCs w:val="26"/>
                <w:lang w:val="az-Latn-AZ"/>
              </w:rPr>
              <w:t xml:space="preserve"> “Məşğulluq üçün miqrasiya haqqında” 86 nömrəli</w:t>
            </w:r>
            <w:r w:rsidR="0056703A" w:rsidRPr="004E3683">
              <w:rPr>
                <w:rFonts w:eastAsiaTheme="minorEastAsia"/>
                <w:sz w:val="26"/>
                <w:szCs w:val="26"/>
                <w:lang w:val="az-Latn-AZ"/>
              </w:rPr>
              <w:t xml:space="preserve"> (yenidən baxılmış) və </w:t>
            </w:r>
            <w:r w:rsidRPr="004E3683">
              <w:rPr>
                <w:rFonts w:eastAsiaTheme="minorEastAsia"/>
                <w:sz w:val="26"/>
                <w:szCs w:val="26"/>
                <w:lang w:val="az-Latn-AZ"/>
              </w:rPr>
              <w:t>“Əməkçi miqrantlar haqqında” 151 nömrəli Tövsiyə</w:t>
            </w:r>
            <w:r w:rsidR="0056703A" w:rsidRPr="004E3683">
              <w:rPr>
                <w:rFonts w:eastAsiaTheme="minorEastAsia"/>
                <w:sz w:val="26"/>
                <w:szCs w:val="26"/>
                <w:lang w:val="az-Latn-AZ"/>
              </w:rPr>
              <w:t>lər</w:t>
            </w:r>
            <w:r w:rsidR="00E6148C" w:rsidRPr="004E3683">
              <w:rPr>
                <w:rFonts w:eastAsiaTheme="minorEastAsia"/>
                <w:sz w:val="26"/>
                <w:szCs w:val="26"/>
                <w:lang w:val="az-Latn-AZ"/>
              </w:rPr>
              <w:t>i</w:t>
            </w:r>
            <w:r w:rsidRPr="004E3683">
              <w:rPr>
                <w:rFonts w:eastAsiaTheme="minorEastAsia"/>
                <w:sz w:val="26"/>
                <w:szCs w:val="26"/>
                <w:lang w:val="az-Latn-AZ"/>
              </w:rPr>
              <w:t xml:space="preserve"> ilə bağlı sorğu edilən məlumatlar Azərbaycan Respublikasının Əmək</w:t>
            </w:r>
            <w:r w:rsidR="00663E95" w:rsidRPr="004E3683">
              <w:rPr>
                <w:rFonts w:eastAsiaTheme="minorEastAsia"/>
                <w:sz w:val="26"/>
                <w:szCs w:val="26"/>
                <w:lang w:val="az-Latn-AZ"/>
              </w:rPr>
              <w:t xml:space="preserve"> və </w:t>
            </w:r>
            <w:r w:rsidRPr="004E3683">
              <w:rPr>
                <w:rFonts w:eastAsiaTheme="minorEastAsia"/>
                <w:sz w:val="26"/>
                <w:szCs w:val="26"/>
                <w:lang w:val="az-Latn-AZ"/>
              </w:rPr>
              <w:t>Əhalinin Sosial Müdafiəsi Nazirliyinə göndərilmişdir.</w:t>
            </w:r>
          </w:p>
          <w:p w:rsidR="00F1445A" w:rsidRPr="004E3683" w:rsidRDefault="00F1445A" w:rsidP="009A7CA9">
            <w:pPr>
              <w:ind w:left="113" w:right="113"/>
              <w:jc w:val="both"/>
              <w:rPr>
                <w:rFonts w:eastAsiaTheme="minorEastAsia"/>
                <w:sz w:val="26"/>
                <w:szCs w:val="26"/>
                <w:lang w:val="az-Latn-AZ"/>
              </w:rPr>
            </w:pPr>
          </w:p>
        </w:tc>
      </w:tr>
      <w:tr w:rsidR="00C50880" w:rsidRPr="004E3683" w:rsidTr="009A7CA9">
        <w:trPr>
          <w:trHeight w:val="404"/>
          <w:tblCellSpacing w:w="7" w:type="dxa"/>
        </w:trPr>
        <w:tc>
          <w:tcPr>
            <w:tcW w:w="176" w:type="pct"/>
            <w:tcBorders>
              <w:top w:val="outset" w:sz="6" w:space="0" w:color="auto"/>
              <w:left w:val="outset" w:sz="6" w:space="0" w:color="auto"/>
              <w:bottom w:val="outset" w:sz="6" w:space="0" w:color="auto"/>
              <w:right w:val="outset" w:sz="6" w:space="0" w:color="auto"/>
            </w:tcBorders>
          </w:tcPr>
          <w:p w:rsidR="00BD62E7" w:rsidRPr="004E3683" w:rsidRDefault="00BD62E7" w:rsidP="009A7CA9">
            <w:pPr>
              <w:jc w:val="center"/>
              <w:rPr>
                <w:color w:val="000000"/>
                <w:lang w:val="az-Latn-AZ"/>
              </w:rPr>
            </w:pPr>
            <w:r w:rsidRPr="004E3683">
              <w:rPr>
                <w:color w:val="000000"/>
                <w:lang w:val="az-Latn-AZ"/>
              </w:rPr>
              <w:lastRenderedPageBreak/>
              <w:t>1.4</w:t>
            </w:r>
          </w:p>
        </w:tc>
        <w:tc>
          <w:tcPr>
            <w:tcW w:w="1249" w:type="pct"/>
            <w:gridSpan w:val="3"/>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both"/>
              <w:rPr>
                <w:sz w:val="26"/>
                <w:szCs w:val="26"/>
                <w:lang w:val="az-Latn-AZ"/>
              </w:rPr>
            </w:pPr>
            <w:r w:rsidRPr="004E3683">
              <w:rPr>
                <w:sz w:val="26"/>
                <w:szCs w:val="26"/>
                <w:lang w:val="az-Latn-AZ"/>
              </w:rPr>
              <w:t>Xarici ölkələrdə Azərbaycan Respublikası vətəndaşlarının hüquqi vəziyyə</w:t>
            </w:r>
            <w:r w:rsidR="00422BC4" w:rsidRPr="004E3683">
              <w:rPr>
                <w:sz w:val="26"/>
                <w:szCs w:val="26"/>
                <w:lang w:val="az-Latn-AZ"/>
              </w:rPr>
              <w:t>tini yaxşılaşdı</w:t>
            </w:r>
            <w:r w:rsidRPr="004E3683">
              <w:rPr>
                <w:sz w:val="26"/>
                <w:szCs w:val="26"/>
                <w:lang w:val="az-Latn-AZ"/>
              </w:rPr>
              <w:t>ran və onların hüquqlarının müdafiəsini tənzimləyə</w:t>
            </w:r>
            <w:r w:rsidR="009A7CA9" w:rsidRPr="004E3683">
              <w:rPr>
                <w:sz w:val="26"/>
                <w:szCs w:val="26"/>
                <w:lang w:val="az-Latn-AZ"/>
              </w:rPr>
              <w:t>n mü</w:t>
            </w:r>
            <w:r w:rsidRPr="004E3683">
              <w:rPr>
                <w:sz w:val="26"/>
                <w:szCs w:val="26"/>
                <w:lang w:val="az-Latn-AZ"/>
              </w:rPr>
              <w:t>qavilə</w:t>
            </w:r>
            <w:r w:rsidR="009A7CA9" w:rsidRPr="004E3683">
              <w:rPr>
                <w:sz w:val="26"/>
                <w:szCs w:val="26"/>
                <w:lang w:val="az-Latn-AZ"/>
              </w:rPr>
              <w:t>-hüquq bazasının geniş</w:t>
            </w:r>
            <w:r w:rsidRPr="004E3683">
              <w:rPr>
                <w:sz w:val="26"/>
                <w:szCs w:val="26"/>
                <w:lang w:val="az-Latn-AZ"/>
              </w:rPr>
              <w:t>ləndirilməsi üzrə tədbirlərin həyata keçirilməsi.</w:t>
            </w:r>
          </w:p>
          <w:p w:rsidR="00BD62E7" w:rsidRPr="004E3683" w:rsidRDefault="00BD62E7" w:rsidP="009A7CA9">
            <w:pPr>
              <w:ind w:left="113" w:right="113"/>
              <w:jc w:val="both"/>
              <w:rPr>
                <w:b/>
                <w:sz w:val="26"/>
                <w:szCs w:val="26"/>
                <w:lang w:val="az-Latn-AZ"/>
              </w:rPr>
            </w:pPr>
            <w:r w:rsidRPr="004E3683">
              <w:rPr>
                <w:sz w:val="26"/>
                <w:szCs w:val="26"/>
                <w:lang w:val="az-Latn-AZ"/>
              </w:rPr>
              <w:t xml:space="preserve">Azərbaycan Respublikası hər bir vətəndaşının olduğu yerdən asılı olmayaraq, insan hüquq və  azadlıqlarının təmin edilməsi üçün zəruri tədbirləri həyata keçirir. Bu məqsədlə xarici ölkələrdə yaşayan Azərbaycan Respublikası vətəndaşlarının hüquqlarının təmin olunmasına dair müvafiq dövlətlərlə və  onların səlahiyyətli orqanları ilə </w:t>
            </w:r>
            <w:r w:rsidRPr="004E3683">
              <w:rPr>
                <w:sz w:val="26"/>
                <w:szCs w:val="26"/>
                <w:lang w:val="az-Latn-AZ"/>
              </w:rPr>
              <w:lastRenderedPageBreak/>
              <w:t xml:space="preserve">müqavilələr bağlanılmalıdır. </w:t>
            </w:r>
          </w:p>
          <w:p w:rsidR="00BD62E7" w:rsidRPr="004E3683" w:rsidRDefault="00BD62E7" w:rsidP="009A7CA9">
            <w:pPr>
              <w:ind w:left="113" w:right="113"/>
              <w:jc w:val="center"/>
              <w:rPr>
                <w:b/>
                <w:sz w:val="26"/>
                <w:szCs w:val="26"/>
                <w:lang w:val="az-Latn-AZ"/>
              </w:rPr>
            </w:pPr>
            <w:r w:rsidRPr="004E3683">
              <w:rPr>
                <w:sz w:val="26"/>
                <w:szCs w:val="26"/>
                <w:lang w:val="az-Latn-AZ"/>
              </w:rPr>
              <w:t xml:space="preserve"> </w:t>
            </w:r>
          </w:p>
        </w:tc>
        <w:tc>
          <w:tcPr>
            <w:tcW w:w="427" w:type="pct"/>
            <w:gridSpan w:val="2"/>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57" w:right="57"/>
              <w:jc w:val="center"/>
              <w:rPr>
                <w:sz w:val="26"/>
                <w:szCs w:val="26"/>
                <w:lang w:val="az-Latn-AZ"/>
              </w:rPr>
            </w:pPr>
            <w:r w:rsidRPr="004E3683">
              <w:rPr>
                <w:sz w:val="26"/>
                <w:szCs w:val="26"/>
                <w:lang w:val="az-Latn-AZ"/>
              </w:rPr>
              <w:lastRenderedPageBreak/>
              <w:t>Mütəmadi</w:t>
            </w:r>
          </w:p>
          <w:p w:rsidR="00BD62E7" w:rsidRPr="004E3683" w:rsidRDefault="00BD62E7" w:rsidP="009A7CA9">
            <w:pPr>
              <w:ind w:left="113" w:right="113"/>
              <w:jc w:val="center"/>
              <w:rPr>
                <w:sz w:val="26"/>
                <w:szCs w:val="26"/>
                <w:lang w:val="az-Latn-AZ"/>
              </w:rPr>
            </w:pPr>
          </w:p>
          <w:p w:rsidR="00BD62E7" w:rsidRPr="004E3683" w:rsidRDefault="00BD62E7" w:rsidP="009A7CA9">
            <w:pPr>
              <w:ind w:left="113" w:right="113"/>
              <w:jc w:val="center"/>
              <w:rPr>
                <w:sz w:val="26"/>
                <w:szCs w:val="26"/>
                <w:lang w:val="az-Latn-AZ"/>
              </w:rPr>
            </w:pPr>
          </w:p>
          <w:p w:rsidR="00BD62E7" w:rsidRPr="004E3683" w:rsidRDefault="00BD62E7" w:rsidP="009A7CA9">
            <w:pPr>
              <w:ind w:left="113" w:right="113"/>
              <w:jc w:val="center"/>
              <w:rPr>
                <w:b/>
                <w:sz w:val="26"/>
                <w:szCs w:val="26"/>
                <w:lang w:val="az-Latn-AZ"/>
              </w:rPr>
            </w:pPr>
          </w:p>
        </w:tc>
        <w:tc>
          <w:tcPr>
            <w:tcW w:w="714" w:type="pct"/>
            <w:gridSpan w:val="3"/>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center"/>
              <w:rPr>
                <w:sz w:val="26"/>
                <w:szCs w:val="26"/>
                <w:lang w:val="az-Latn-AZ"/>
              </w:rPr>
            </w:pPr>
            <w:r w:rsidRPr="004E3683">
              <w:rPr>
                <w:sz w:val="26"/>
                <w:szCs w:val="26"/>
                <w:lang w:val="az-Latn-AZ"/>
              </w:rPr>
              <w:t>Azərbaycan Respublikası</w:t>
            </w:r>
            <w:r w:rsidRPr="004E3683">
              <w:rPr>
                <w:rStyle w:val="a5"/>
                <w:sz w:val="26"/>
                <w:szCs w:val="26"/>
                <w:lang w:val="az-Latn-AZ"/>
              </w:rPr>
              <w:t xml:space="preserve"> </w:t>
            </w:r>
            <w:r w:rsidRPr="004E3683">
              <w:rPr>
                <w:rStyle w:val="a5"/>
                <w:i w:val="0"/>
                <w:sz w:val="26"/>
                <w:szCs w:val="26"/>
                <w:lang w:val="az-Latn-AZ"/>
              </w:rPr>
              <w:t>Dövlət Miqrasiya Xidməti</w:t>
            </w:r>
          </w:p>
          <w:p w:rsidR="00BD62E7" w:rsidRPr="004E3683" w:rsidRDefault="00BD62E7" w:rsidP="009A7CA9">
            <w:pPr>
              <w:ind w:left="113" w:right="113"/>
              <w:jc w:val="center"/>
              <w:rPr>
                <w:sz w:val="26"/>
                <w:szCs w:val="26"/>
                <w:lang w:val="az-Latn-AZ"/>
              </w:rPr>
            </w:pPr>
          </w:p>
          <w:p w:rsidR="00BD62E7" w:rsidRPr="004E3683" w:rsidRDefault="00BD62E7" w:rsidP="009A7CA9">
            <w:pPr>
              <w:ind w:left="113" w:right="113"/>
              <w:jc w:val="center"/>
              <w:rPr>
                <w:sz w:val="26"/>
                <w:szCs w:val="26"/>
                <w:lang w:val="az-Latn-AZ"/>
              </w:rPr>
            </w:pPr>
          </w:p>
          <w:p w:rsidR="00BD62E7" w:rsidRPr="004E3683" w:rsidRDefault="00BD62E7" w:rsidP="009A7CA9">
            <w:pPr>
              <w:ind w:left="113" w:right="113"/>
              <w:jc w:val="center"/>
              <w:rPr>
                <w:sz w:val="26"/>
                <w:szCs w:val="26"/>
                <w:lang w:val="az-Latn-AZ"/>
              </w:rPr>
            </w:pPr>
          </w:p>
          <w:p w:rsidR="00BD62E7" w:rsidRPr="004E3683" w:rsidRDefault="00BD62E7" w:rsidP="009A7CA9">
            <w:pPr>
              <w:ind w:left="113" w:right="113"/>
              <w:jc w:val="center"/>
              <w:rPr>
                <w:b/>
                <w:sz w:val="26"/>
                <w:szCs w:val="26"/>
                <w:lang w:val="az-Latn-AZ"/>
              </w:rPr>
            </w:pPr>
          </w:p>
        </w:tc>
        <w:tc>
          <w:tcPr>
            <w:tcW w:w="2407" w:type="pct"/>
            <w:gridSpan w:val="3"/>
            <w:tcBorders>
              <w:top w:val="outset" w:sz="6" w:space="0" w:color="auto"/>
              <w:left w:val="outset" w:sz="6" w:space="0" w:color="auto"/>
              <w:bottom w:val="outset" w:sz="6" w:space="0" w:color="auto"/>
              <w:right w:val="outset" w:sz="6" w:space="0" w:color="auto"/>
            </w:tcBorders>
          </w:tcPr>
          <w:p w:rsidR="002457A1" w:rsidRPr="004E3683" w:rsidRDefault="002457A1" w:rsidP="002457A1">
            <w:pPr>
              <w:tabs>
                <w:tab w:val="left" w:pos="953"/>
              </w:tabs>
              <w:ind w:left="113" w:right="113"/>
              <w:jc w:val="both"/>
              <w:rPr>
                <w:sz w:val="26"/>
                <w:szCs w:val="26"/>
                <w:lang w:val="az-Latn-AZ"/>
              </w:rPr>
            </w:pPr>
            <w:r w:rsidRPr="004E3683">
              <w:rPr>
                <w:sz w:val="26"/>
                <w:szCs w:val="26"/>
                <w:lang w:val="az-Latn-AZ"/>
              </w:rPr>
              <w:t>Azərbaycan Respublikası ilə Avropa İttifaqı arasında 28 fevral 2014-cü il tarixdə imzalanmış və 1 sentyabr 2014-cü il tarixdə qüvvəyə minmiş “Azərbaycan Respublikası və Avropa İttifaqı arasında icazəsiz yaşayan şəxslərin readmissiyası haqqında Saziş”in icrasına məsul olan səlahiyyətli qurum kimi Azərbaycan Respublikası Nazirlər Kabineti tərəfindən Dövlət Miqrasiya Xidməti müəyyənləşdirilmişdir. 2014-cü ildə Avropa İttifaqı üzv dövlətlərindən daxil olmuş readmissiya sorğuları üzrə müvafiq qaydada aparılmış araşdırmalar nəticəsində 8 şəxsin Azərbaycan Respublikasının vətəndaşlığına mənsub olması müəyyənləşdirilmiş və sorğular Sazişə əsasən cavablandırılmışdır.</w:t>
            </w:r>
          </w:p>
          <w:p w:rsidR="002457A1" w:rsidRPr="004E3683" w:rsidRDefault="002457A1" w:rsidP="002457A1">
            <w:pPr>
              <w:tabs>
                <w:tab w:val="left" w:pos="953"/>
              </w:tabs>
              <w:ind w:left="113" w:right="113"/>
              <w:jc w:val="both"/>
              <w:rPr>
                <w:sz w:val="26"/>
                <w:szCs w:val="26"/>
                <w:lang w:val="az-Latn-AZ"/>
              </w:rPr>
            </w:pPr>
            <w:r w:rsidRPr="004E3683">
              <w:rPr>
                <w:sz w:val="26"/>
                <w:szCs w:val="26"/>
                <w:lang w:val="az-Latn-AZ"/>
              </w:rPr>
              <w:t>Dövlət Miqrasiya Xidmətinə Xarici İşlər Nazirliyindən daxil olmuş Azərbaycan Respublikası ilə Benilüks dövlətləri (Belçika Krallığı, Lüksemburq Böyük Hersoqluğu və Niderland Krallığı) arasında “Azərbaycan Respublikası ilə Avropa İttifaqı arasında icazəsiz yaşayan şəxslərin readmissiyası haqqında Saziş”in həyata keçirilməsi üzrə “İcra Protokolu”nun layihəsi münasibət bildirilməsi üçün Azərbaycan Respublikası Nazirlər Kabineti vasitəsilə aidiyyəti dövlət qurumlarına göndərilmişdir.</w:t>
            </w:r>
          </w:p>
          <w:p w:rsidR="00422BC4" w:rsidRPr="004E3683" w:rsidRDefault="00422BC4" w:rsidP="002457A1">
            <w:pPr>
              <w:tabs>
                <w:tab w:val="left" w:pos="953"/>
              </w:tabs>
              <w:ind w:left="113" w:right="113"/>
              <w:jc w:val="both"/>
              <w:rPr>
                <w:sz w:val="26"/>
                <w:szCs w:val="26"/>
                <w:lang w:val="az-Latn-AZ"/>
              </w:rPr>
            </w:pPr>
            <w:r w:rsidRPr="004E3683">
              <w:rPr>
                <w:sz w:val="26"/>
                <w:szCs w:val="26"/>
                <w:lang w:val="az-Latn-AZ"/>
              </w:rPr>
              <w:lastRenderedPageBreak/>
              <w:t>Eyni zamanda, 3 dekabr 2014-cü il tarixində “Azərbaycan Respublikası Hökuməti ilə Norveç Krallığı Hökuməti arasında vizaların rəsmiləşdirilməsinin sadələşdirilməsi haqqında Saziş” və “Azərbaycan Respublikası Hökuməti ilə Norveç Krallığı Hökuməti arasında icazəsiz yaşayan şəxslərin readmissiyası haqqında Saziş” imzalanmış, lakin hələ hüquqi qüvvəyə minməmişdir. Hazırda İsveçrə Konfederasiyası ilə viza sadələşdirilməsi və readmissiya sazişlərinin imzalanması istiqamətində işlər davam etdirilir.</w:t>
            </w:r>
          </w:p>
          <w:p w:rsidR="002457A1" w:rsidRPr="004E3683" w:rsidRDefault="002457A1" w:rsidP="002457A1">
            <w:pPr>
              <w:tabs>
                <w:tab w:val="left" w:pos="953"/>
              </w:tabs>
              <w:ind w:left="113" w:right="113"/>
              <w:jc w:val="both"/>
              <w:rPr>
                <w:sz w:val="26"/>
                <w:szCs w:val="26"/>
                <w:lang w:val="az-Latn-AZ"/>
              </w:rPr>
            </w:pPr>
            <w:r w:rsidRPr="004E3683">
              <w:rPr>
                <w:sz w:val="26"/>
                <w:szCs w:val="26"/>
                <w:lang w:val="az-Latn-AZ"/>
              </w:rPr>
              <w:t>Bunlarla yanaşı, 2014-cü ilin 15-16 dekabr tarixlərində Moskva şəhərində Rusiya Federasiyası tərəfindən layihəsi hazırlanmış “Azərbaycan Respublikası Hökuməti və Rusiya Federasiyası Hökuməti arasında readmissiya haqqında” Saziş hər iki dövlətin aidiyyəti dövlət qurumlarının nümayəndələrinin (o cümlədən Dövlət Miqrasiya Xidmətinin nümayəndəsi) iştirakı ilə ekspertlər səviyyəsində müzakirə olunmuşdur və növbəti görüşün 2015-ci ilin birinci yarımili ərzində Bakıda keçirilməsi planlaşdırılmışdır.</w:t>
            </w:r>
          </w:p>
          <w:p w:rsidR="002457A1" w:rsidRPr="004E3683" w:rsidRDefault="002457A1" w:rsidP="002457A1">
            <w:pPr>
              <w:tabs>
                <w:tab w:val="left" w:pos="953"/>
              </w:tabs>
              <w:ind w:left="113" w:right="113"/>
              <w:jc w:val="both"/>
              <w:rPr>
                <w:sz w:val="26"/>
                <w:szCs w:val="26"/>
                <w:lang w:val="az-Latn-AZ"/>
              </w:rPr>
            </w:pPr>
            <w:r w:rsidRPr="004E3683">
              <w:rPr>
                <w:sz w:val="26"/>
                <w:szCs w:val="26"/>
                <w:lang w:val="az-Latn-AZ"/>
              </w:rPr>
              <w:t>Azərbaycan Respublikası Dövlət Miqrasiya Xidməti tərəfindən hazırlanmış “Rusiya Federasiyasının Federal Miqrasiya Xidməti və Azərbaycan Respublikasının Dövlət Miqrasiya Xidməti arasında miqrasiya sahəsində əməkdaşlıq haqqında” Saziş layihəsi 27 may 2014-cü il tarixdə Moskva şəhərində ekspertlər səviyyəsində müzakirə olunaraq razılaşdırılmışdır. Ötən dövr ərzində layihəyə hər iki tərəfin aidiyyəti dövlət qurumları baxmış və təkliflər qarşılıqlı olaraq münasibət bildirilməsi üçün mübadilə edilmişdir.</w:t>
            </w:r>
          </w:p>
          <w:p w:rsidR="00BD62E7" w:rsidRPr="004E3683" w:rsidRDefault="00422BC4" w:rsidP="009A7CA9">
            <w:pPr>
              <w:tabs>
                <w:tab w:val="left" w:pos="953"/>
              </w:tabs>
              <w:ind w:left="113" w:right="113"/>
              <w:jc w:val="both"/>
              <w:rPr>
                <w:spacing w:val="-2"/>
                <w:sz w:val="26"/>
                <w:szCs w:val="26"/>
                <w:lang w:val="az-Latn-AZ"/>
              </w:rPr>
            </w:pPr>
            <w:r w:rsidRPr="004E3683">
              <w:rPr>
                <w:spacing w:val="-2"/>
                <w:sz w:val="26"/>
                <w:szCs w:val="26"/>
                <w:lang w:val="az-Latn-AZ"/>
              </w:rPr>
              <w:t xml:space="preserve">“Azərbaycan Respublikası Hökuməti və Rusiya Federasiyası Hökuməti arasında əmək miqrasiyası sahəsində əməkdaşlıq haqqında Saziş” və “Rusiya Federasiyasının Federal Miqrasiya Xidməti və Azərbaycan Respublikasının Dövlət Miqrasiya Xidməti arasında miqrasiya sahəsində əməkdaşlıq haqqında Saziş” </w:t>
            </w:r>
            <w:r w:rsidRPr="004E3683">
              <w:rPr>
                <w:spacing w:val="-2"/>
                <w:sz w:val="26"/>
                <w:szCs w:val="26"/>
                <w:lang w:val="az-Latn-AZ"/>
              </w:rPr>
              <w:lastRenderedPageBreak/>
              <w:t>layihələ</w:t>
            </w:r>
            <w:r w:rsidR="001E5813" w:rsidRPr="004E3683">
              <w:rPr>
                <w:spacing w:val="-2"/>
                <w:sz w:val="26"/>
                <w:szCs w:val="26"/>
                <w:lang w:val="az-Latn-AZ"/>
              </w:rPr>
              <w:t xml:space="preserve">rinin </w:t>
            </w:r>
            <w:r w:rsidRPr="004E3683">
              <w:rPr>
                <w:spacing w:val="-2"/>
                <w:sz w:val="26"/>
                <w:szCs w:val="26"/>
                <w:lang w:val="az-Latn-AZ"/>
              </w:rPr>
              <w:t xml:space="preserve">imzalandıqdan sonra iki ölkə arasında miqrasiya sahəsində əməkdaşlığa öz töhvəsini verəcəklər. </w:t>
            </w:r>
          </w:p>
          <w:p w:rsidR="001E5813" w:rsidRPr="004E3683" w:rsidRDefault="001E5813" w:rsidP="009A7CA9">
            <w:pPr>
              <w:tabs>
                <w:tab w:val="left" w:pos="953"/>
              </w:tabs>
              <w:ind w:left="113" w:right="113"/>
              <w:jc w:val="both"/>
              <w:rPr>
                <w:spacing w:val="-2"/>
                <w:sz w:val="26"/>
                <w:szCs w:val="26"/>
                <w:lang w:val="az-Latn-AZ"/>
              </w:rPr>
            </w:pPr>
            <w:r w:rsidRPr="004E3683">
              <w:rPr>
                <w:spacing w:val="-2"/>
                <w:sz w:val="26"/>
                <w:szCs w:val="26"/>
                <w:lang w:val="az-Latn-AZ"/>
              </w:rPr>
              <w:t>Rusiya Federasiyasına girişinə məhdudiyyət qoyulmuş Azərbaycan Respublikası vətəndaşları tərəfindən 2014-cü il ərzində Dövlət Miqrasiya Xidmətinə ünvanlanmış 23 müraciət araşdırılmış və məsələ ilə bağlı Azərbaycan Respublikası Xarici İşlər Nazirliyinə, Rusiya Federasiyasının Federal Miqrasiya Xidmətinə və Rusiya Federasiyasının Azərbaycan Respublikasındakı Səfirliyinə məktublar göndərilmişdir.</w:t>
            </w:r>
          </w:p>
          <w:p w:rsidR="00932AD7" w:rsidRPr="004E3683" w:rsidRDefault="002457A1" w:rsidP="00932AD7">
            <w:pPr>
              <w:tabs>
                <w:tab w:val="left" w:pos="953"/>
              </w:tabs>
              <w:ind w:left="113" w:right="113"/>
              <w:jc w:val="both"/>
              <w:rPr>
                <w:spacing w:val="-2"/>
                <w:sz w:val="26"/>
                <w:szCs w:val="26"/>
                <w:lang w:val="az-Latn-AZ"/>
              </w:rPr>
            </w:pPr>
            <w:r w:rsidRPr="004E3683">
              <w:rPr>
                <w:spacing w:val="-2"/>
                <w:sz w:val="26"/>
                <w:szCs w:val="26"/>
                <w:lang w:val="az-Latn-AZ"/>
              </w:rPr>
              <w:t xml:space="preserve">Hesabat dövrü ərzində </w:t>
            </w:r>
            <w:r w:rsidR="00932AD7" w:rsidRPr="004E3683">
              <w:rPr>
                <w:spacing w:val="-2"/>
                <w:sz w:val="26"/>
                <w:szCs w:val="26"/>
                <w:lang w:val="az-Latn-AZ"/>
              </w:rPr>
              <w:t>Azərbaycan Respublikası Xarici İşlər Nazirliyindən daxil olmuş “Azərbaycan Respublikası vətəndaşlarının xarici ölkələrdə uçotu Qaydaları”nda dəyişiklik edilməsi barədə Xarici İşlər Nazirliyinin Qərarı layihəsinə baxılmış və aidiyyəti üzrə münasibət bildirilmişdir.</w:t>
            </w:r>
          </w:p>
        </w:tc>
      </w:tr>
      <w:tr w:rsidR="009A7CA9" w:rsidRPr="004E3683" w:rsidTr="009A7CA9">
        <w:trPr>
          <w:trHeight w:val="739"/>
          <w:tblCellSpacing w:w="7" w:type="dxa"/>
        </w:trPr>
        <w:tc>
          <w:tcPr>
            <w:tcW w:w="17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BD62E7" w:rsidRPr="004E3683" w:rsidRDefault="00BD62E7" w:rsidP="009A7CA9">
            <w:pPr>
              <w:jc w:val="center"/>
              <w:rPr>
                <w:lang w:val="az-Latn-AZ"/>
              </w:rPr>
            </w:pPr>
          </w:p>
        </w:tc>
        <w:tc>
          <w:tcPr>
            <w:tcW w:w="4810" w:type="pct"/>
            <w:gridSpan w:val="11"/>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BD62E7" w:rsidRPr="004E3683" w:rsidRDefault="00BD62E7" w:rsidP="009A7CA9">
            <w:pPr>
              <w:tabs>
                <w:tab w:val="left" w:pos="953"/>
              </w:tabs>
              <w:ind w:left="113" w:right="113"/>
              <w:jc w:val="center"/>
              <w:rPr>
                <w:rStyle w:val="a4"/>
                <w:sz w:val="28"/>
                <w:szCs w:val="28"/>
                <w:lang w:val="az-Latn-AZ"/>
              </w:rPr>
            </w:pPr>
            <w:r w:rsidRPr="004E3683">
              <w:rPr>
                <w:rStyle w:val="a4"/>
                <w:sz w:val="28"/>
                <w:szCs w:val="28"/>
                <w:lang w:val="az-Latn-AZ"/>
              </w:rPr>
              <w:t>İkinci Fəsil</w:t>
            </w:r>
          </w:p>
          <w:p w:rsidR="00BD62E7" w:rsidRPr="004E3683" w:rsidRDefault="00BD62E7" w:rsidP="009A7CA9">
            <w:pPr>
              <w:ind w:left="113" w:right="113"/>
              <w:jc w:val="center"/>
              <w:rPr>
                <w:lang w:val="az-Latn-AZ"/>
              </w:rPr>
            </w:pPr>
            <w:r w:rsidRPr="004E3683">
              <w:rPr>
                <w:rStyle w:val="a4"/>
                <w:sz w:val="28"/>
                <w:szCs w:val="28"/>
                <w:lang w:val="az-Latn-AZ"/>
              </w:rPr>
              <w:t>Əhalinin müxtəlif qruplarının hüquqlarının müdafiəsi</w:t>
            </w:r>
          </w:p>
        </w:tc>
      </w:tr>
      <w:tr w:rsidR="009A7CA9" w:rsidRPr="004E3683" w:rsidTr="009A7CA9">
        <w:trPr>
          <w:trHeight w:val="1054"/>
          <w:tblCellSpacing w:w="7" w:type="dxa"/>
        </w:trPr>
        <w:tc>
          <w:tcPr>
            <w:tcW w:w="176" w:type="pct"/>
            <w:tcBorders>
              <w:top w:val="outset" w:sz="6" w:space="0" w:color="auto"/>
              <w:left w:val="outset" w:sz="6" w:space="0" w:color="auto"/>
              <w:bottom w:val="outset" w:sz="6" w:space="0" w:color="auto"/>
              <w:right w:val="outset" w:sz="6" w:space="0" w:color="auto"/>
            </w:tcBorders>
            <w:vAlign w:val="center"/>
          </w:tcPr>
          <w:p w:rsidR="00BD62E7" w:rsidRPr="004E3683" w:rsidRDefault="00BD62E7" w:rsidP="009A7CA9">
            <w:pPr>
              <w:tabs>
                <w:tab w:val="left" w:pos="953"/>
              </w:tabs>
              <w:jc w:val="center"/>
              <w:rPr>
                <w:rStyle w:val="a4"/>
                <w:b w:val="0"/>
                <w:lang w:val="az-Latn-AZ"/>
              </w:rPr>
            </w:pPr>
          </w:p>
          <w:p w:rsidR="00BD62E7" w:rsidRPr="004E3683" w:rsidRDefault="00BD62E7" w:rsidP="009A7CA9">
            <w:pPr>
              <w:tabs>
                <w:tab w:val="left" w:pos="953"/>
              </w:tabs>
              <w:jc w:val="center"/>
              <w:rPr>
                <w:lang w:val="az-Latn-AZ"/>
              </w:rPr>
            </w:pPr>
          </w:p>
        </w:tc>
        <w:tc>
          <w:tcPr>
            <w:tcW w:w="4810" w:type="pct"/>
            <w:gridSpan w:val="11"/>
            <w:tcBorders>
              <w:top w:val="outset" w:sz="6" w:space="0" w:color="auto"/>
              <w:left w:val="outset" w:sz="6" w:space="0" w:color="auto"/>
              <w:bottom w:val="outset" w:sz="6" w:space="0" w:color="auto"/>
              <w:right w:val="outset" w:sz="6" w:space="0" w:color="auto"/>
            </w:tcBorders>
            <w:hideMark/>
          </w:tcPr>
          <w:p w:rsidR="00BD62E7" w:rsidRPr="004E3683" w:rsidRDefault="00BD62E7" w:rsidP="009A7CA9">
            <w:pPr>
              <w:tabs>
                <w:tab w:val="left" w:pos="953"/>
              </w:tabs>
              <w:ind w:left="113" w:right="113"/>
              <w:jc w:val="both"/>
              <w:rPr>
                <w:bCs/>
                <w:sz w:val="28"/>
                <w:szCs w:val="28"/>
                <w:lang w:val="az-Latn-AZ"/>
              </w:rPr>
            </w:pPr>
            <w:r w:rsidRPr="004E3683">
              <w:rPr>
                <w:sz w:val="28"/>
                <w:szCs w:val="28"/>
                <w:lang w:val="az-Latn-AZ"/>
              </w:rPr>
              <w:t xml:space="preserve">Bu fəsildə əhalinin müxtəlif qruplarının, o cümlədən insan hüquqlarının həyata keçirilməsi nöqteyi-nəzərindən zəif hesab olunan qrupların – qaçqın, məcburi köçkünlər, məhkumlar, hərbi qulluqçular, qadınlar, ahıllar, əlillər və başqalarının insan hüquqları və azadlıqlarının daha səmərəli qaydada təmin edilməsi məqsədilə fəaliyyət istiqamətləri müəyyən olunur. Göstərilən istiqamətlərdə artıq bir çox mühüm tədbirlər həyata keçirilmiş, bu qrupların insan hüquqlarının müdafiəsi məqsədilə beynəlxalq təşkilatlarla birgə layihələr icra edilmişdir. Bununla yanaşı, göstərilən istiqamətlərdə fəaliyyətin mütəmadi qaydada davam etdirilməsi əlavə tədbirlərin həyata keçirilməsini zəruri edir. </w:t>
            </w:r>
          </w:p>
        </w:tc>
      </w:tr>
      <w:tr w:rsidR="009A7CA9" w:rsidRPr="004E3683" w:rsidTr="009A7CA9">
        <w:trPr>
          <w:trHeight w:val="424"/>
          <w:tblCellSpacing w:w="7" w:type="dxa"/>
        </w:trPr>
        <w:tc>
          <w:tcPr>
            <w:tcW w:w="176" w:type="pct"/>
            <w:tcBorders>
              <w:top w:val="outset" w:sz="6" w:space="0" w:color="auto"/>
              <w:left w:val="outset" w:sz="6" w:space="0" w:color="auto"/>
              <w:bottom w:val="outset" w:sz="6" w:space="0" w:color="auto"/>
              <w:right w:val="outset" w:sz="6" w:space="0" w:color="auto"/>
            </w:tcBorders>
          </w:tcPr>
          <w:p w:rsidR="00BD62E7" w:rsidRPr="004E3683" w:rsidRDefault="00BD62E7" w:rsidP="009A7CA9">
            <w:pPr>
              <w:jc w:val="center"/>
              <w:rPr>
                <w:sz w:val="28"/>
                <w:szCs w:val="28"/>
                <w:lang w:val="az-Latn-AZ"/>
              </w:rPr>
            </w:pPr>
            <w:r w:rsidRPr="004E3683">
              <w:rPr>
                <w:lang w:val="az-Latn-AZ"/>
              </w:rPr>
              <w:t>2.1</w:t>
            </w:r>
          </w:p>
        </w:tc>
        <w:tc>
          <w:tcPr>
            <w:tcW w:w="1143" w:type="pct"/>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both"/>
              <w:rPr>
                <w:sz w:val="26"/>
                <w:szCs w:val="26"/>
                <w:lang w:val="az-Latn-AZ"/>
              </w:rPr>
            </w:pPr>
            <w:r w:rsidRPr="004E3683">
              <w:rPr>
                <w:sz w:val="26"/>
                <w:szCs w:val="26"/>
                <w:lang w:val="az-Latn-AZ"/>
              </w:rPr>
              <w:t>Ermənistanın Azərbaycana qarşı təcavüzü nəticəsində qaçqın və məcburi köçkün düşmüş şəxslərin hüquqlarının kütləvi şəkildə pozulması, işğal nəticəsində Azərbaycanın təbii, tarixi və mədəni sərvət</w:t>
            </w:r>
            <w:r w:rsidR="0032515A" w:rsidRPr="004E3683">
              <w:rPr>
                <w:sz w:val="26"/>
                <w:szCs w:val="26"/>
                <w:lang w:val="az-Latn-AZ"/>
              </w:rPr>
              <w:softHyphen/>
            </w:r>
            <w:r w:rsidRPr="004E3683">
              <w:rPr>
                <w:sz w:val="26"/>
                <w:szCs w:val="26"/>
                <w:lang w:val="az-Latn-AZ"/>
              </w:rPr>
              <w:t xml:space="preserve">lərinin </w:t>
            </w:r>
            <w:r w:rsidRPr="004E3683">
              <w:rPr>
                <w:sz w:val="26"/>
                <w:szCs w:val="26"/>
                <w:lang w:val="az-Latn-AZ"/>
              </w:rPr>
              <w:lastRenderedPageBreak/>
              <w:t>dağıdılması faktının dünya ictimaiyyətinə çatdırıl</w:t>
            </w:r>
            <w:r w:rsidR="0032515A" w:rsidRPr="004E3683">
              <w:rPr>
                <w:sz w:val="26"/>
                <w:szCs w:val="26"/>
                <w:lang w:val="az-Latn-AZ"/>
              </w:rPr>
              <w:softHyphen/>
            </w:r>
            <w:r w:rsidRPr="004E3683">
              <w:rPr>
                <w:sz w:val="26"/>
                <w:szCs w:val="26"/>
                <w:lang w:val="az-Latn-AZ"/>
              </w:rPr>
              <w:t>ması və onlara dəymiş zərərin Ermənistan dövləti tərəfindən ödənilməsi məqsədilə beynəl</w:t>
            </w:r>
            <w:r w:rsidR="0032515A" w:rsidRPr="004E3683">
              <w:rPr>
                <w:sz w:val="26"/>
                <w:szCs w:val="26"/>
                <w:lang w:val="az-Latn-AZ"/>
              </w:rPr>
              <w:softHyphen/>
            </w:r>
            <w:r w:rsidRPr="004E3683">
              <w:rPr>
                <w:sz w:val="26"/>
                <w:szCs w:val="26"/>
                <w:lang w:val="az-Latn-AZ"/>
              </w:rPr>
              <w:t>xalq təşkilatlarda işin davam etdirilməsi</w:t>
            </w:r>
          </w:p>
        </w:tc>
        <w:tc>
          <w:tcPr>
            <w:tcW w:w="592" w:type="pct"/>
            <w:gridSpan w:val="6"/>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center"/>
              <w:rPr>
                <w:sz w:val="26"/>
                <w:szCs w:val="26"/>
                <w:lang w:val="az-Latn-AZ"/>
              </w:rPr>
            </w:pPr>
            <w:r w:rsidRPr="004E3683">
              <w:rPr>
                <w:sz w:val="26"/>
                <w:szCs w:val="26"/>
                <w:lang w:val="az-Latn-AZ"/>
              </w:rPr>
              <w:lastRenderedPageBreak/>
              <w:t>Mütəmadi</w:t>
            </w:r>
          </w:p>
          <w:p w:rsidR="00BD62E7" w:rsidRPr="004E3683" w:rsidRDefault="00BD62E7" w:rsidP="009A7CA9">
            <w:pPr>
              <w:ind w:left="113" w:right="113"/>
              <w:jc w:val="center"/>
              <w:rPr>
                <w:sz w:val="26"/>
                <w:szCs w:val="26"/>
                <w:lang w:val="az-Latn-AZ"/>
              </w:rPr>
            </w:pPr>
          </w:p>
        </w:tc>
        <w:tc>
          <w:tcPr>
            <w:tcW w:w="759" w:type="pct"/>
            <w:gridSpan w:val="3"/>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center"/>
              <w:rPr>
                <w:sz w:val="26"/>
                <w:szCs w:val="26"/>
                <w:lang w:val="az-Latn-AZ"/>
              </w:rPr>
            </w:pPr>
            <w:r w:rsidRPr="004E3683">
              <w:rPr>
                <w:sz w:val="26"/>
                <w:szCs w:val="26"/>
                <w:lang w:val="az-Latn-AZ"/>
              </w:rPr>
              <w:t>Azərbaycan Respublikası</w:t>
            </w:r>
            <w:r w:rsidRPr="004E3683">
              <w:rPr>
                <w:rStyle w:val="a5"/>
                <w:sz w:val="26"/>
                <w:szCs w:val="26"/>
                <w:lang w:val="az-Latn-AZ"/>
              </w:rPr>
              <w:t xml:space="preserve"> </w:t>
            </w:r>
            <w:r w:rsidRPr="004E3683">
              <w:rPr>
                <w:rStyle w:val="a5"/>
                <w:i w:val="0"/>
                <w:sz w:val="26"/>
                <w:szCs w:val="26"/>
                <w:lang w:val="az-Latn-AZ"/>
              </w:rPr>
              <w:t>Dövlət Miqrasiya Xidməti</w:t>
            </w:r>
          </w:p>
          <w:p w:rsidR="00BD62E7" w:rsidRPr="004E3683" w:rsidRDefault="00BD62E7" w:rsidP="009A7CA9">
            <w:pPr>
              <w:ind w:left="113" w:right="113"/>
              <w:jc w:val="center"/>
              <w:rPr>
                <w:sz w:val="26"/>
                <w:szCs w:val="26"/>
                <w:lang w:val="az-Latn-AZ"/>
              </w:rPr>
            </w:pPr>
          </w:p>
        </w:tc>
        <w:tc>
          <w:tcPr>
            <w:tcW w:w="2302" w:type="pct"/>
            <w:tcBorders>
              <w:top w:val="outset" w:sz="6" w:space="0" w:color="auto"/>
              <w:left w:val="outset" w:sz="6" w:space="0" w:color="auto"/>
              <w:bottom w:val="outset" w:sz="6" w:space="0" w:color="auto"/>
              <w:right w:val="outset" w:sz="6" w:space="0" w:color="auto"/>
            </w:tcBorders>
          </w:tcPr>
          <w:p w:rsidR="00CC6B45" w:rsidRPr="004E3683" w:rsidRDefault="00BD62E7" w:rsidP="009A7CA9">
            <w:pPr>
              <w:tabs>
                <w:tab w:val="left" w:pos="953"/>
              </w:tabs>
              <w:ind w:left="113" w:right="113"/>
              <w:jc w:val="both"/>
              <w:rPr>
                <w:sz w:val="26"/>
                <w:szCs w:val="26"/>
                <w:lang w:val="az-Latn-AZ"/>
              </w:rPr>
            </w:pPr>
            <w:r w:rsidRPr="004E3683">
              <w:rPr>
                <w:rFonts w:eastAsia="Times New Roman"/>
                <w:spacing w:val="-2"/>
                <w:sz w:val="26"/>
                <w:szCs w:val="26"/>
                <w:lang w:val="az-Latn-AZ"/>
              </w:rPr>
              <w:t>Dövlət Miqrasiya Xidməti səlahiyyətləri çərçivəsində</w:t>
            </w:r>
            <w:r w:rsidRPr="004E3683">
              <w:rPr>
                <w:sz w:val="26"/>
                <w:szCs w:val="26"/>
                <w:lang w:val="az-Latn-AZ"/>
              </w:rPr>
              <w:t xml:space="preserve"> Ermənistanın Azərbaycana qarşı təcavüzü faktının dünya ictimaiyyətinə çatdırılması və beynəlxalq təşkilatlarda bu məsələnin gündəmə gətirilməsi istiqamətində məqsədyönlü fəaliyyət göstərir. </w:t>
            </w:r>
            <w:r w:rsidR="00CC6B45" w:rsidRPr="004E3683">
              <w:rPr>
                <w:sz w:val="26"/>
                <w:szCs w:val="26"/>
                <w:lang w:val="az-Latn-AZ"/>
              </w:rPr>
              <w:t>Belə ki, Xidmətdə keçirilmiş görüş və tədbirlərdə Ermənistanın ölkəmizə təcavüzü, ərazilərin davam edən işğalı, qaçqın və məcburi köçkünlər</w:t>
            </w:r>
            <w:r w:rsidR="0035138E" w:rsidRPr="004E3683">
              <w:rPr>
                <w:sz w:val="26"/>
                <w:szCs w:val="26"/>
                <w:lang w:val="az-Latn-AZ"/>
              </w:rPr>
              <w:t xml:space="preserve"> barədə qarşı tərəf</w:t>
            </w:r>
            <w:r w:rsidR="007D69E1" w:rsidRPr="004E3683">
              <w:rPr>
                <w:sz w:val="26"/>
                <w:szCs w:val="26"/>
                <w:lang w:val="az-Latn-AZ"/>
              </w:rPr>
              <w:t xml:space="preserve"> ətraflı</w:t>
            </w:r>
            <w:r w:rsidR="0035138E" w:rsidRPr="004E3683">
              <w:rPr>
                <w:sz w:val="26"/>
                <w:szCs w:val="26"/>
                <w:lang w:val="az-Latn-AZ"/>
              </w:rPr>
              <w:t xml:space="preserve"> məlumatlandırılmışdır.</w:t>
            </w:r>
          </w:p>
          <w:p w:rsidR="00B23279" w:rsidRPr="004E3683" w:rsidRDefault="00BC77FA" w:rsidP="009A7CA9">
            <w:pPr>
              <w:tabs>
                <w:tab w:val="left" w:pos="953"/>
              </w:tabs>
              <w:ind w:left="113" w:right="113"/>
              <w:jc w:val="both"/>
              <w:rPr>
                <w:sz w:val="26"/>
                <w:szCs w:val="26"/>
                <w:lang w:val="az-Latn-AZ"/>
              </w:rPr>
            </w:pPr>
            <w:r w:rsidRPr="004E3683">
              <w:rPr>
                <w:sz w:val="26"/>
                <w:szCs w:val="26"/>
                <w:lang w:val="az-Latn-AZ"/>
              </w:rPr>
              <w:lastRenderedPageBreak/>
              <w:t>18-22 fevral 2014-cü il tarixlərdə “Cənubi Qafqaz ölkələrində səmərəli readmissiya idarəçiliyinin yaradılmasının dəstəklənməsi</w:t>
            </w:r>
            <w:r w:rsidR="00B23279" w:rsidRPr="004E3683">
              <w:rPr>
                <w:sz w:val="26"/>
                <w:szCs w:val="26"/>
                <w:lang w:val="az-Latn-AZ"/>
              </w:rPr>
              <w:t xml:space="preserve">” layihəsi çərçivəsində Azərbaycan Respublikası nümayəndə heyətinin Polşaya təlim səfəri zamanı, həmçinin adıçəkilən layihə çərçivəsində 3-5 dekabr tarixlərdə </w:t>
            </w:r>
            <w:r w:rsidR="004B5088" w:rsidRPr="004E3683">
              <w:rPr>
                <w:sz w:val="26"/>
                <w:szCs w:val="26"/>
                <w:lang w:val="az-Latn-AZ"/>
              </w:rPr>
              <w:t xml:space="preserve">Bakı şəhərində keçirilmiş </w:t>
            </w:r>
            <w:r w:rsidR="00B23279" w:rsidRPr="004E3683">
              <w:rPr>
                <w:sz w:val="26"/>
                <w:szCs w:val="26"/>
                <w:lang w:val="az-Latn-AZ"/>
              </w:rPr>
              <w:t>readmissiya məsəələrinə həsr edilmiş beynəlxalq seminarda Azə</w:t>
            </w:r>
            <w:r w:rsidR="0035138E" w:rsidRPr="004E3683">
              <w:rPr>
                <w:sz w:val="26"/>
                <w:szCs w:val="26"/>
                <w:lang w:val="az-Latn-AZ"/>
              </w:rPr>
              <w:t>rbaycan torpaqlarının</w:t>
            </w:r>
            <w:r w:rsidR="00B23279" w:rsidRPr="004E3683">
              <w:rPr>
                <w:sz w:val="26"/>
                <w:szCs w:val="26"/>
                <w:lang w:val="az-Latn-AZ"/>
              </w:rPr>
              <w:t>-Dağlıq Qarabağ regionu və 7 ətraf rayon</w:t>
            </w:r>
            <w:r w:rsidR="004B5088" w:rsidRPr="004E3683">
              <w:rPr>
                <w:sz w:val="26"/>
                <w:szCs w:val="26"/>
                <w:lang w:val="az-Latn-AZ"/>
              </w:rPr>
              <w:t>un</w:t>
            </w:r>
            <w:r w:rsidR="00B23279" w:rsidRPr="004E3683">
              <w:rPr>
                <w:sz w:val="26"/>
                <w:szCs w:val="26"/>
                <w:lang w:val="az-Latn-AZ"/>
              </w:rPr>
              <w:t xml:space="preserve"> Ermənistan Respublikası tərəfindən işğal altında saxlanılması,. Ermənistan tərəfindən həyata keçirilmiş etnik təmizləmə siyasəti nəticəsində bir milyondan çox azərbaycanlı</w:t>
            </w:r>
            <w:r w:rsidR="004B5088" w:rsidRPr="004E3683">
              <w:rPr>
                <w:sz w:val="26"/>
                <w:szCs w:val="26"/>
                <w:lang w:val="az-Latn-AZ"/>
              </w:rPr>
              <w:t>nın</w:t>
            </w:r>
            <w:r w:rsidR="00B23279" w:rsidRPr="004E3683">
              <w:rPr>
                <w:sz w:val="26"/>
                <w:szCs w:val="26"/>
                <w:lang w:val="az-Latn-AZ"/>
              </w:rPr>
              <w:t xml:space="preserve"> qaçqın və məcburi köçkün vəziyyətinə düşməsi iştirakçıların diqqətinə çatdırılmışdır.</w:t>
            </w:r>
          </w:p>
          <w:p w:rsidR="00CC6B45" w:rsidRPr="004E3683" w:rsidRDefault="00B23279" w:rsidP="00D07A60">
            <w:pPr>
              <w:tabs>
                <w:tab w:val="left" w:pos="953"/>
              </w:tabs>
              <w:ind w:left="113" w:right="113"/>
              <w:jc w:val="both"/>
              <w:rPr>
                <w:sz w:val="26"/>
                <w:szCs w:val="26"/>
                <w:lang w:val="az-Latn-AZ"/>
              </w:rPr>
            </w:pPr>
            <w:r w:rsidRPr="004E3683">
              <w:rPr>
                <w:sz w:val="26"/>
                <w:szCs w:val="26"/>
                <w:lang w:val="az-Latn-AZ"/>
              </w:rPr>
              <w:t xml:space="preserve">Eyni zamanda, MDB iştirakçı dövlətlərin Miqrasiya orqanları rəhbərləri şurasının 16-cı iclasının gündəliyinə daxil edilmiş daxili miqrasiya ilə bağlı məsələnin müzakirəsi zamanı Azərbaycan Respublikasında daxili miqrasiya axınlarında əsas payın məcburi miqrasiyaya </w:t>
            </w:r>
            <w:r w:rsidR="00C57A6B" w:rsidRPr="004E3683">
              <w:rPr>
                <w:sz w:val="26"/>
                <w:szCs w:val="26"/>
                <w:lang w:val="az-Latn-AZ"/>
              </w:rPr>
              <w:t>aid olduğu qeyd edilmiş,</w:t>
            </w:r>
            <w:r w:rsidRPr="004E3683">
              <w:rPr>
                <w:sz w:val="26"/>
                <w:szCs w:val="26"/>
                <w:lang w:val="az-Latn-AZ"/>
              </w:rPr>
              <w:t xml:space="preserve"> Ermənistan silahlı qüvvələrinin hərbi təcavüzü</w:t>
            </w:r>
            <w:r w:rsidR="00C57A6B" w:rsidRPr="004E3683">
              <w:rPr>
                <w:sz w:val="26"/>
                <w:szCs w:val="26"/>
                <w:lang w:val="az-Latn-AZ"/>
              </w:rPr>
              <w:t xml:space="preserve">, işğal olunmuş rayonlar, BMT Təhlükəsizlik Şurasının qətnamələri və digər məlumatlar </w:t>
            </w:r>
            <w:r w:rsidRPr="004E3683">
              <w:rPr>
                <w:sz w:val="26"/>
                <w:szCs w:val="26"/>
                <w:lang w:val="az-Latn-AZ"/>
              </w:rPr>
              <w:t>şuraya üzv dövlətlərin nümayəndələri</w:t>
            </w:r>
            <w:r w:rsidR="00C57A6B" w:rsidRPr="004E3683">
              <w:rPr>
                <w:sz w:val="26"/>
                <w:szCs w:val="26"/>
                <w:lang w:val="az-Latn-AZ"/>
              </w:rPr>
              <w:t xml:space="preserve">nə yazılı </w:t>
            </w:r>
            <w:r w:rsidRPr="004E3683">
              <w:rPr>
                <w:sz w:val="26"/>
                <w:szCs w:val="26"/>
                <w:lang w:val="az-Latn-AZ"/>
              </w:rPr>
              <w:t xml:space="preserve"> </w:t>
            </w:r>
            <w:r w:rsidR="00C57A6B" w:rsidRPr="004E3683">
              <w:rPr>
                <w:sz w:val="26"/>
                <w:szCs w:val="26"/>
                <w:lang w:val="az-Latn-AZ"/>
              </w:rPr>
              <w:t>bildirilmişdir.</w:t>
            </w:r>
          </w:p>
        </w:tc>
      </w:tr>
      <w:tr w:rsidR="009A7CA9" w:rsidRPr="004E3683" w:rsidTr="009A7CA9">
        <w:trPr>
          <w:trHeight w:val="424"/>
          <w:tblCellSpacing w:w="7" w:type="dxa"/>
        </w:trPr>
        <w:tc>
          <w:tcPr>
            <w:tcW w:w="176" w:type="pct"/>
            <w:tcBorders>
              <w:top w:val="outset" w:sz="6" w:space="0" w:color="auto"/>
              <w:left w:val="outset" w:sz="6" w:space="0" w:color="auto"/>
              <w:bottom w:val="outset" w:sz="6" w:space="0" w:color="auto"/>
              <w:right w:val="outset" w:sz="6" w:space="0" w:color="auto"/>
            </w:tcBorders>
          </w:tcPr>
          <w:p w:rsidR="00BD62E7" w:rsidRPr="004E3683" w:rsidRDefault="00BD62E7" w:rsidP="009A7CA9">
            <w:pPr>
              <w:jc w:val="center"/>
              <w:rPr>
                <w:lang w:val="az-Latn-AZ"/>
              </w:rPr>
            </w:pPr>
            <w:r w:rsidRPr="004E3683">
              <w:rPr>
                <w:lang w:val="az-Latn-AZ"/>
              </w:rPr>
              <w:lastRenderedPageBreak/>
              <w:t>2.10</w:t>
            </w:r>
          </w:p>
        </w:tc>
        <w:tc>
          <w:tcPr>
            <w:tcW w:w="1143" w:type="pct"/>
            <w:tcBorders>
              <w:top w:val="outset" w:sz="6" w:space="0" w:color="auto"/>
              <w:left w:val="outset" w:sz="6" w:space="0" w:color="auto"/>
              <w:bottom w:val="outset" w:sz="6" w:space="0" w:color="auto"/>
              <w:right w:val="outset" w:sz="6" w:space="0" w:color="auto"/>
            </w:tcBorders>
          </w:tcPr>
          <w:p w:rsidR="00BD62E7" w:rsidRPr="004E3683" w:rsidRDefault="00BD62E7" w:rsidP="009A7CA9">
            <w:pPr>
              <w:tabs>
                <w:tab w:val="left" w:pos="953"/>
              </w:tabs>
              <w:ind w:left="113" w:right="113"/>
              <w:jc w:val="both"/>
              <w:rPr>
                <w:bCs/>
                <w:sz w:val="26"/>
                <w:szCs w:val="26"/>
                <w:lang w:val="az-Latn-AZ"/>
              </w:rPr>
            </w:pPr>
            <w:r w:rsidRPr="004E3683">
              <w:rPr>
                <w:rStyle w:val="a4"/>
                <w:b w:val="0"/>
                <w:sz w:val="26"/>
                <w:szCs w:val="26"/>
                <w:lang w:val="az-Latn-AZ"/>
              </w:rPr>
              <w:t>Saxlanılan şəxslərin öz iradəsi ilə tərk edə bilmədiyi yerlərdə şəraitin və rejimin beynəlxalq standartlara uyğunlaşdırılması istiqamətində tədbirlərin davam etdirilməsi</w:t>
            </w:r>
          </w:p>
        </w:tc>
        <w:tc>
          <w:tcPr>
            <w:tcW w:w="592" w:type="pct"/>
            <w:gridSpan w:val="6"/>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center"/>
              <w:rPr>
                <w:b/>
                <w:sz w:val="26"/>
                <w:szCs w:val="26"/>
                <w:lang w:val="az-Latn-AZ"/>
              </w:rPr>
            </w:pPr>
            <w:r w:rsidRPr="004E3683">
              <w:rPr>
                <w:sz w:val="26"/>
                <w:szCs w:val="26"/>
                <w:lang w:val="az-Latn-AZ"/>
              </w:rPr>
              <w:t>2012-2015-ci illər</w:t>
            </w:r>
          </w:p>
        </w:tc>
        <w:tc>
          <w:tcPr>
            <w:tcW w:w="759" w:type="pct"/>
            <w:gridSpan w:val="3"/>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center"/>
              <w:rPr>
                <w:sz w:val="26"/>
                <w:szCs w:val="26"/>
                <w:lang w:val="az-Latn-AZ"/>
              </w:rPr>
            </w:pPr>
            <w:r w:rsidRPr="004E3683">
              <w:rPr>
                <w:sz w:val="26"/>
                <w:szCs w:val="26"/>
                <w:lang w:val="az-Latn-AZ"/>
              </w:rPr>
              <w:t>Azərbaycan Respublikası</w:t>
            </w:r>
            <w:r w:rsidRPr="004E3683">
              <w:rPr>
                <w:rStyle w:val="a5"/>
                <w:sz w:val="26"/>
                <w:szCs w:val="26"/>
                <w:lang w:val="az-Latn-AZ"/>
              </w:rPr>
              <w:t xml:space="preserve"> </w:t>
            </w:r>
            <w:r w:rsidRPr="004E3683">
              <w:rPr>
                <w:rStyle w:val="a5"/>
                <w:i w:val="0"/>
                <w:sz w:val="26"/>
                <w:szCs w:val="26"/>
                <w:lang w:val="az-Latn-AZ"/>
              </w:rPr>
              <w:t>Dövlət Miqrasiya Xidməti</w:t>
            </w:r>
          </w:p>
          <w:p w:rsidR="00BD62E7" w:rsidRPr="004E3683" w:rsidRDefault="00BD62E7" w:rsidP="009A7CA9">
            <w:pPr>
              <w:ind w:left="113" w:right="113"/>
              <w:jc w:val="center"/>
              <w:rPr>
                <w:sz w:val="26"/>
                <w:szCs w:val="26"/>
                <w:lang w:val="az-Latn-AZ"/>
              </w:rPr>
            </w:pPr>
          </w:p>
          <w:p w:rsidR="00BD62E7" w:rsidRPr="004E3683" w:rsidRDefault="00BD62E7" w:rsidP="009A7CA9">
            <w:pPr>
              <w:ind w:left="113" w:right="113"/>
              <w:jc w:val="center"/>
              <w:rPr>
                <w:sz w:val="26"/>
                <w:szCs w:val="26"/>
                <w:lang w:val="az-Latn-AZ"/>
              </w:rPr>
            </w:pPr>
          </w:p>
          <w:p w:rsidR="00BD62E7" w:rsidRPr="004E3683" w:rsidRDefault="00BD62E7" w:rsidP="009A7CA9">
            <w:pPr>
              <w:ind w:left="113" w:right="113"/>
              <w:jc w:val="center"/>
              <w:rPr>
                <w:sz w:val="26"/>
                <w:szCs w:val="26"/>
                <w:lang w:val="az-Latn-AZ"/>
              </w:rPr>
            </w:pPr>
          </w:p>
          <w:p w:rsidR="00BD62E7" w:rsidRPr="004E3683" w:rsidRDefault="00BD62E7" w:rsidP="009A7CA9">
            <w:pPr>
              <w:ind w:left="113" w:right="113"/>
              <w:jc w:val="center"/>
              <w:rPr>
                <w:sz w:val="26"/>
                <w:szCs w:val="26"/>
                <w:lang w:val="az-Latn-AZ"/>
              </w:rPr>
            </w:pPr>
          </w:p>
        </w:tc>
        <w:tc>
          <w:tcPr>
            <w:tcW w:w="2302" w:type="pct"/>
            <w:tcBorders>
              <w:top w:val="outset" w:sz="6" w:space="0" w:color="auto"/>
              <w:left w:val="outset" w:sz="6" w:space="0" w:color="auto"/>
              <w:bottom w:val="outset" w:sz="6" w:space="0" w:color="auto"/>
              <w:right w:val="outset" w:sz="6" w:space="0" w:color="auto"/>
            </w:tcBorders>
          </w:tcPr>
          <w:p w:rsidR="00C57A6B" w:rsidRPr="004E3683" w:rsidRDefault="00BD62E7" w:rsidP="009A7CA9">
            <w:pPr>
              <w:tabs>
                <w:tab w:val="left" w:pos="953"/>
              </w:tabs>
              <w:ind w:left="113" w:right="113"/>
              <w:jc w:val="both"/>
              <w:rPr>
                <w:spacing w:val="-2"/>
                <w:sz w:val="26"/>
                <w:szCs w:val="26"/>
                <w:lang w:val="az-Latn-AZ"/>
              </w:rPr>
            </w:pPr>
            <w:r w:rsidRPr="004E3683">
              <w:rPr>
                <w:spacing w:val="-2"/>
                <w:sz w:val="26"/>
                <w:szCs w:val="26"/>
                <w:lang w:val="az-Latn-AZ"/>
              </w:rPr>
              <w:t>Azərbaycan Respublikası Dövlət Miqrasiya Xidmətinin fəaliyyətə başlamış müasir beynəlxalq standartlara cavab verən Bakı və Yevlax şəhərlərində</w:t>
            </w:r>
            <w:r w:rsidR="0070564F" w:rsidRPr="004E3683">
              <w:rPr>
                <w:spacing w:val="-2"/>
                <w:sz w:val="26"/>
                <w:szCs w:val="26"/>
                <w:lang w:val="az-Latn-AZ"/>
              </w:rPr>
              <w:t xml:space="preserve"> Qanunsuz m</w:t>
            </w:r>
            <w:r w:rsidRPr="004E3683">
              <w:rPr>
                <w:spacing w:val="-2"/>
                <w:sz w:val="26"/>
                <w:szCs w:val="26"/>
                <w:lang w:val="az-Latn-AZ"/>
              </w:rPr>
              <w:t xml:space="preserve">iqrantların </w:t>
            </w:r>
            <w:r w:rsidR="0070564F" w:rsidRPr="004E3683">
              <w:rPr>
                <w:spacing w:val="-2"/>
                <w:sz w:val="26"/>
                <w:szCs w:val="26"/>
                <w:lang w:val="az-Latn-AZ"/>
              </w:rPr>
              <w:t>saxlanılması m</w:t>
            </w:r>
            <w:r w:rsidRPr="004E3683">
              <w:rPr>
                <w:spacing w:val="-2"/>
                <w:sz w:val="26"/>
                <w:szCs w:val="26"/>
                <w:lang w:val="az-Latn-AZ"/>
              </w:rPr>
              <w:t xml:space="preserve">ərkəzlərində miqrantların hüquqlarının qorunması daim diqqətdə saxlanılır. Belə ki, Dövlət Miqrasiya Xidmətinin benifisiarı olduğu həm Tvinninq, həm də </w:t>
            </w:r>
            <w:r w:rsidR="00C01AA1" w:rsidRPr="004E3683">
              <w:rPr>
                <w:spacing w:val="-2"/>
                <w:sz w:val="26"/>
                <w:szCs w:val="26"/>
                <w:lang w:val="az-Latn-AZ"/>
              </w:rPr>
              <w:t xml:space="preserve">BMqT tərəfindən həyata keçirilən </w:t>
            </w:r>
            <w:r w:rsidRPr="004E3683">
              <w:rPr>
                <w:spacing w:val="-2"/>
                <w:sz w:val="26"/>
                <w:szCs w:val="26"/>
                <w:lang w:val="az-Latn-AZ"/>
              </w:rPr>
              <w:t>“</w:t>
            </w:r>
            <w:r w:rsidR="00C57A6B" w:rsidRPr="004E3683">
              <w:rPr>
                <w:spacing w:val="-2"/>
                <w:sz w:val="26"/>
                <w:szCs w:val="26"/>
                <w:lang w:val="az-Latn-AZ"/>
              </w:rPr>
              <w:t xml:space="preserve">Cənubi Qafqaz ölkələrində </w:t>
            </w:r>
            <w:r w:rsidRPr="004E3683">
              <w:rPr>
                <w:rFonts w:eastAsiaTheme="minorHAnsi"/>
                <w:spacing w:val="-2"/>
                <w:sz w:val="26"/>
                <w:szCs w:val="26"/>
                <w:lang w:val="az-Latn-AZ" w:eastAsia="en-US"/>
              </w:rPr>
              <w:t xml:space="preserve">effektiv readmissiya idarəçiliyinin yaradılmasına dəstək” layihələri çərçivəsində Mərkəzlərin işinin daha da təkmilləşdirilməsi məqsədilə müvafiq ekspertlərlə görüşlər keçirilmiş, əməkdaşlar </w:t>
            </w:r>
            <w:r w:rsidRPr="004E3683">
              <w:rPr>
                <w:rFonts w:eastAsiaTheme="minorHAnsi"/>
                <w:spacing w:val="-2"/>
                <w:sz w:val="26"/>
                <w:szCs w:val="26"/>
                <w:lang w:val="az-Latn-AZ" w:eastAsia="en-US"/>
              </w:rPr>
              <w:lastRenderedPageBreak/>
              <w:t xml:space="preserve">üçün treninqlər təşkil </w:t>
            </w:r>
            <w:r w:rsidR="00C01AA1" w:rsidRPr="004E3683">
              <w:rPr>
                <w:rFonts w:eastAsiaTheme="minorHAnsi"/>
                <w:spacing w:val="-2"/>
                <w:sz w:val="26"/>
                <w:szCs w:val="26"/>
                <w:lang w:val="az-Latn-AZ" w:eastAsia="en-US"/>
              </w:rPr>
              <w:t>olunmuş</w:t>
            </w:r>
            <w:r w:rsidRPr="004E3683">
              <w:rPr>
                <w:rFonts w:eastAsiaTheme="minorHAnsi"/>
                <w:spacing w:val="-2"/>
                <w:sz w:val="26"/>
                <w:szCs w:val="26"/>
                <w:lang w:val="az-Latn-AZ" w:eastAsia="en-US"/>
              </w:rPr>
              <w:t>, hə</w:t>
            </w:r>
            <w:r w:rsidR="002A55D4" w:rsidRPr="004E3683">
              <w:rPr>
                <w:rFonts w:eastAsiaTheme="minorHAnsi"/>
                <w:spacing w:val="-2"/>
                <w:sz w:val="26"/>
                <w:szCs w:val="26"/>
                <w:lang w:val="az-Latn-AZ" w:eastAsia="en-US"/>
              </w:rPr>
              <w:t>mçinin Polşa, Rusiya, Almaniya</w:t>
            </w:r>
            <w:r w:rsidR="003668B7" w:rsidRPr="004E3683">
              <w:rPr>
                <w:rFonts w:eastAsiaTheme="minorHAnsi"/>
                <w:spacing w:val="-2"/>
                <w:sz w:val="26"/>
                <w:szCs w:val="26"/>
                <w:lang w:val="az-Latn-AZ" w:eastAsia="en-US"/>
              </w:rPr>
              <w:t>, Niderland, Rumınya, Latviya</w:t>
            </w:r>
            <w:r w:rsidR="002A55D4" w:rsidRPr="004E3683">
              <w:rPr>
                <w:rFonts w:eastAsiaTheme="minorHAnsi"/>
                <w:spacing w:val="-2"/>
                <w:sz w:val="26"/>
                <w:szCs w:val="26"/>
                <w:lang w:val="az-Latn-AZ" w:eastAsia="en-US"/>
              </w:rPr>
              <w:t xml:space="preserve"> və Belçikaya </w:t>
            </w:r>
            <w:r w:rsidRPr="004E3683">
              <w:rPr>
                <w:spacing w:val="-2"/>
                <w:sz w:val="26"/>
                <w:szCs w:val="26"/>
                <w:lang w:val="az-Latn-AZ"/>
              </w:rPr>
              <w:t>təlim səfərlə</w:t>
            </w:r>
            <w:r w:rsidR="002A55D4" w:rsidRPr="004E3683">
              <w:rPr>
                <w:spacing w:val="-2"/>
                <w:sz w:val="26"/>
                <w:szCs w:val="26"/>
                <w:lang w:val="az-Latn-AZ"/>
              </w:rPr>
              <w:t>ri</w:t>
            </w:r>
            <w:r w:rsidRPr="004E3683">
              <w:rPr>
                <w:spacing w:val="-2"/>
                <w:sz w:val="26"/>
                <w:szCs w:val="26"/>
                <w:lang w:val="az-Latn-AZ"/>
              </w:rPr>
              <w:t xml:space="preserve"> tə</w:t>
            </w:r>
            <w:r w:rsidR="00C57A6B" w:rsidRPr="004E3683">
              <w:rPr>
                <w:spacing w:val="-2"/>
                <w:sz w:val="26"/>
                <w:szCs w:val="26"/>
                <w:lang w:val="az-Latn-AZ"/>
              </w:rPr>
              <w:t>şkil edilmişdir.</w:t>
            </w:r>
          </w:p>
          <w:p w:rsidR="00BD62E7" w:rsidRPr="004E3683" w:rsidRDefault="002A55D4" w:rsidP="009A7CA9">
            <w:pPr>
              <w:tabs>
                <w:tab w:val="left" w:pos="953"/>
              </w:tabs>
              <w:ind w:left="113" w:right="113"/>
              <w:jc w:val="both"/>
              <w:rPr>
                <w:spacing w:val="-2"/>
                <w:sz w:val="26"/>
                <w:szCs w:val="26"/>
                <w:lang w:val="az-Latn-AZ"/>
              </w:rPr>
            </w:pPr>
            <w:r w:rsidRPr="004E3683">
              <w:rPr>
                <w:spacing w:val="-2"/>
                <w:sz w:val="26"/>
                <w:szCs w:val="26"/>
                <w:lang w:val="az-Latn-AZ"/>
              </w:rPr>
              <w:t xml:space="preserve">Eyni zamanda, </w:t>
            </w:r>
            <w:r w:rsidR="00BD62E7" w:rsidRPr="004E3683">
              <w:rPr>
                <w:spacing w:val="-2"/>
                <w:sz w:val="26"/>
                <w:szCs w:val="26"/>
                <w:lang w:val="az-Latn-AZ"/>
              </w:rPr>
              <w:t>1</w:t>
            </w:r>
            <w:r w:rsidRPr="004E3683">
              <w:rPr>
                <w:spacing w:val="-2"/>
                <w:sz w:val="26"/>
                <w:szCs w:val="26"/>
                <w:lang w:val="az-Latn-AZ"/>
              </w:rPr>
              <w:t>7</w:t>
            </w:r>
            <w:r w:rsidR="00BD62E7" w:rsidRPr="004E3683">
              <w:rPr>
                <w:spacing w:val="-2"/>
                <w:sz w:val="26"/>
                <w:szCs w:val="26"/>
                <w:lang w:val="az-Latn-AZ"/>
              </w:rPr>
              <w:t>-</w:t>
            </w:r>
            <w:r w:rsidRPr="004E3683">
              <w:rPr>
                <w:spacing w:val="-2"/>
                <w:sz w:val="26"/>
                <w:szCs w:val="26"/>
                <w:lang w:val="az-Latn-AZ"/>
              </w:rPr>
              <w:t>18 aprel</w:t>
            </w:r>
            <w:r w:rsidR="00BD62E7" w:rsidRPr="004E3683">
              <w:rPr>
                <w:spacing w:val="-2"/>
                <w:sz w:val="26"/>
                <w:szCs w:val="26"/>
                <w:lang w:val="az-Latn-AZ"/>
              </w:rPr>
              <w:t xml:space="preserve"> </w:t>
            </w:r>
            <w:r w:rsidRPr="004E3683">
              <w:rPr>
                <w:spacing w:val="-2"/>
                <w:sz w:val="26"/>
                <w:szCs w:val="26"/>
                <w:lang w:val="az-Latn-AZ"/>
              </w:rPr>
              <w:t>2014</w:t>
            </w:r>
            <w:r w:rsidR="00BD62E7" w:rsidRPr="004E3683">
              <w:rPr>
                <w:spacing w:val="-2"/>
                <w:sz w:val="26"/>
                <w:szCs w:val="26"/>
                <w:lang w:val="az-Latn-AZ"/>
              </w:rPr>
              <w:t>-cü il tarixlərdə B</w:t>
            </w:r>
            <w:r w:rsidRPr="004E3683">
              <w:rPr>
                <w:spacing w:val="-2"/>
                <w:sz w:val="26"/>
                <w:szCs w:val="26"/>
                <w:lang w:val="az-Latn-AZ"/>
              </w:rPr>
              <w:t xml:space="preserve">irləşmiş Millətlər Təşkilatının Qaçqınlar üzrə Ali Komissarlığının </w:t>
            </w:r>
            <w:r w:rsidR="00BD62E7" w:rsidRPr="004E3683">
              <w:rPr>
                <w:spacing w:val="-2"/>
                <w:sz w:val="26"/>
                <w:szCs w:val="26"/>
                <w:lang w:val="az-Latn-AZ"/>
              </w:rPr>
              <w:t>dəstəyi ilə Bakı şəhə</w:t>
            </w:r>
            <w:r w:rsidR="007D704D" w:rsidRPr="004E3683">
              <w:rPr>
                <w:spacing w:val="-2"/>
                <w:sz w:val="26"/>
                <w:szCs w:val="26"/>
                <w:lang w:val="az-Latn-AZ"/>
              </w:rPr>
              <w:t>r Qanunsuz m</w:t>
            </w:r>
            <w:r w:rsidR="00BD62E7" w:rsidRPr="004E3683">
              <w:rPr>
                <w:spacing w:val="-2"/>
                <w:sz w:val="26"/>
                <w:szCs w:val="26"/>
                <w:lang w:val="az-Latn-AZ"/>
              </w:rPr>
              <w:t xml:space="preserve">iqrantların </w:t>
            </w:r>
            <w:r w:rsidR="007D704D" w:rsidRPr="004E3683">
              <w:rPr>
                <w:spacing w:val="-2"/>
                <w:sz w:val="26"/>
                <w:szCs w:val="26"/>
                <w:lang w:val="az-Latn-AZ"/>
              </w:rPr>
              <w:t>saxlanılması m</w:t>
            </w:r>
            <w:r w:rsidR="00BD62E7" w:rsidRPr="004E3683">
              <w:rPr>
                <w:spacing w:val="-2"/>
                <w:sz w:val="26"/>
                <w:szCs w:val="26"/>
                <w:lang w:val="az-Latn-AZ"/>
              </w:rPr>
              <w:t>ərkəzində</w:t>
            </w:r>
            <w:r w:rsidRPr="004E3683">
              <w:rPr>
                <w:spacing w:val="-2"/>
                <w:sz w:val="26"/>
                <w:szCs w:val="26"/>
                <w:lang w:val="az-Latn-AZ"/>
              </w:rPr>
              <w:t xml:space="preserve"> </w:t>
            </w:r>
            <w:r w:rsidR="00135F1F" w:rsidRPr="004E3683">
              <w:rPr>
                <w:spacing w:val="-2"/>
                <w:sz w:val="26"/>
                <w:szCs w:val="26"/>
                <w:lang w:val="az-Latn-AZ"/>
              </w:rPr>
              <w:t xml:space="preserve">Xidmət əməkdaşları üçün </w:t>
            </w:r>
            <w:r w:rsidR="00BD62E7" w:rsidRPr="004E3683">
              <w:rPr>
                <w:spacing w:val="-2"/>
                <w:sz w:val="26"/>
                <w:szCs w:val="26"/>
                <w:lang w:val="az-Latn-AZ"/>
              </w:rPr>
              <w:t>təlim keçirilmişdir.</w:t>
            </w:r>
          </w:p>
          <w:p w:rsidR="00BD62E7" w:rsidRPr="004E3683" w:rsidRDefault="00BD62E7" w:rsidP="009A7CA9">
            <w:pPr>
              <w:tabs>
                <w:tab w:val="left" w:pos="953"/>
              </w:tabs>
              <w:ind w:left="113" w:right="113"/>
              <w:jc w:val="both"/>
              <w:rPr>
                <w:sz w:val="26"/>
                <w:szCs w:val="26"/>
                <w:lang w:val="az-Latn-AZ"/>
              </w:rPr>
            </w:pPr>
            <w:r w:rsidRPr="004E3683">
              <w:rPr>
                <w:sz w:val="26"/>
                <w:szCs w:val="26"/>
                <w:lang w:val="az-Latn-AZ"/>
              </w:rPr>
              <w:t>Ötən dövr ərzində</w:t>
            </w:r>
            <w:r w:rsidR="001D3623" w:rsidRPr="004E3683">
              <w:rPr>
                <w:sz w:val="26"/>
                <w:szCs w:val="26"/>
                <w:lang w:val="az-Latn-AZ"/>
              </w:rPr>
              <w:t xml:space="preserve"> Beynəlxalq Miqrasiya Tə</w:t>
            </w:r>
            <w:r w:rsidR="007D69E1" w:rsidRPr="004E3683">
              <w:rPr>
                <w:sz w:val="26"/>
                <w:szCs w:val="26"/>
                <w:lang w:val="az-Latn-AZ"/>
              </w:rPr>
              <w:t>ş</w:t>
            </w:r>
            <w:r w:rsidR="001D3623" w:rsidRPr="004E3683">
              <w:rPr>
                <w:sz w:val="26"/>
                <w:szCs w:val="26"/>
                <w:lang w:val="az-Latn-AZ"/>
              </w:rPr>
              <w:t xml:space="preserve">kilatı, </w:t>
            </w:r>
            <w:r w:rsidR="007D69E1" w:rsidRPr="004E3683">
              <w:rPr>
                <w:sz w:val="26"/>
                <w:szCs w:val="26"/>
                <w:lang w:val="az-Latn-AZ"/>
              </w:rPr>
              <w:t xml:space="preserve">Birləşmiş Millətlər Təşkilatının Qaçqınlar üzrə Ali Komissarlığı, </w:t>
            </w:r>
            <w:r w:rsidR="001D3623" w:rsidRPr="004E3683">
              <w:rPr>
                <w:sz w:val="26"/>
                <w:szCs w:val="26"/>
                <w:lang w:val="az-Latn-AZ"/>
              </w:rPr>
              <w:t>Beynəlxalq Qızıl</w:t>
            </w:r>
            <w:r w:rsidR="0052393B" w:rsidRPr="004E3683">
              <w:rPr>
                <w:sz w:val="26"/>
                <w:szCs w:val="26"/>
                <w:lang w:val="az-Latn-AZ"/>
              </w:rPr>
              <w:t xml:space="preserve"> X</w:t>
            </w:r>
            <w:r w:rsidR="001D3623" w:rsidRPr="004E3683">
              <w:rPr>
                <w:sz w:val="26"/>
                <w:szCs w:val="26"/>
                <w:lang w:val="az-Latn-AZ"/>
              </w:rPr>
              <w:t>aç</w:t>
            </w:r>
            <w:r w:rsidRPr="004E3683">
              <w:rPr>
                <w:sz w:val="26"/>
                <w:szCs w:val="26"/>
                <w:lang w:val="az-Latn-AZ"/>
              </w:rPr>
              <w:t xml:space="preserve"> </w:t>
            </w:r>
            <w:r w:rsidR="001D3623" w:rsidRPr="004E3683">
              <w:rPr>
                <w:sz w:val="26"/>
                <w:szCs w:val="26"/>
                <w:lang w:val="az-Latn-AZ"/>
              </w:rPr>
              <w:t>Komitəsi</w:t>
            </w:r>
            <w:r w:rsidR="00447501" w:rsidRPr="004E3683">
              <w:rPr>
                <w:sz w:val="26"/>
                <w:szCs w:val="26"/>
                <w:lang w:val="az-Latn-AZ"/>
              </w:rPr>
              <w:t xml:space="preserve">, </w:t>
            </w:r>
            <w:r w:rsidR="00EF580F" w:rsidRPr="004E3683">
              <w:rPr>
                <w:sz w:val="26"/>
                <w:szCs w:val="26"/>
                <w:lang w:val="az-Latn-AZ"/>
              </w:rPr>
              <w:t>Avropa İttifaqı,</w:t>
            </w:r>
            <w:r w:rsidR="007D69E1" w:rsidRPr="004E3683">
              <w:rPr>
                <w:sz w:val="26"/>
                <w:szCs w:val="26"/>
                <w:lang w:val="az-Latn-AZ"/>
              </w:rPr>
              <w:t xml:space="preserve"> eləcə də</w:t>
            </w:r>
            <w:r w:rsidR="00EF580F" w:rsidRPr="004E3683">
              <w:rPr>
                <w:sz w:val="26"/>
                <w:szCs w:val="26"/>
                <w:lang w:val="az-Latn-AZ"/>
              </w:rPr>
              <w:t xml:space="preserve"> Gürcüstan, Moldova, Serbiya, Ukrayna, Türkiyə, Almaniya, İsveçrə</w:t>
            </w:r>
            <w:r w:rsidR="0052393B" w:rsidRPr="004E3683">
              <w:rPr>
                <w:sz w:val="26"/>
                <w:szCs w:val="26"/>
                <w:lang w:val="az-Latn-AZ"/>
              </w:rPr>
              <w:t>, Niderland</w:t>
            </w:r>
            <w:r w:rsidR="00EF580F" w:rsidRPr="004E3683">
              <w:rPr>
                <w:sz w:val="26"/>
                <w:szCs w:val="26"/>
                <w:lang w:val="az-Latn-AZ"/>
              </w:rPr>
              <w:t xml:space="preserve"> və Belçikadan </w:t>
            </w:r>
            <w:r w:rsidRPr="004E3683">
              <w:rPr>
                <w:sz w:val="26"/>
                <w:szCs w:val="26"/>
                <w:lang w:val="az-Latn-AZ"/>
              </w:rPr>
              <w:t xml:space="preserve">olan nümayəndələr </w:t>
            </w:r>
            <w:r w:rsidRPr="004E3683">
              <w:rPr>
                <w:bCs/>
                <w:sz w:val="26"/>
                <w:szCs w:val="26"/>
                <w:shd w:val="clear" w:color="auto" w:fill="FFFFFF"/>
                <w:lang w:val="az-Latn-AZ"/>
              </w:rPr>
              <w:t>Bakı şəhər Qanunsuz Miqrantların Saxlanılması Mərkəzində yaradılmış şəraitlə tanış olmuş</w:t>
            </w:r>
            <w:r w:rsidR="00696992" w:rsidRPr="004E3683">
              <w:rPr>
                <w:bCs/>
                <w:sz w:val="26"/>
                <w:szCs w:val="26"/>
                <w:shd w:val="clear" w:color="auto" w:fill="FFFFFF"/>
                <w:lang w:val="az-Latn-AZ"/>
              </w:rPr>
              <w:t xml:space="preserve"> </w:t>
            </w:r>
            <w:r w:rsidRPr="004E3683">
              <w:rPr>
                <w:bCs/>
                <w:sz w:val="26"/>
                <w:szCs w:val="26"/>
                <w:shd w:val="clear" w:color="auto" w:fill="FFFFFF"/>
                <w:lang w:val="az-Latn-AZ"/>
              </w:rPr>
              <w:t>və razı qaldıqlarını bildirmişlər.</w:t>
            </w:r>
          </w:p>
          <w:p w:rsidR="00BD62E7" w:rsidRPr="004E3683" w:rsidRDefault="00BD62E7" w:rsidP="007D1420">
            <w:pPr>
              <w:tabs>
                <w:tab w:val="left" w:pos="953"/>
              </w:tabs>
              <w:ind w:left="113" w:right="113"/>
              <w:jc w:val="both"/>
              <w:rPr>
                <w:spacing w:val="-2"/>
                <w:sz w:val="26"/>
                <w:szCs w:val="26"/>
                <w:shd w:val="clear" w:color="auto" w:fill="FFFFFF"/>
                <w:lang w:val="az-Latn-AZ"/>
              </w:rPr>
            </w:pPr>
            <w:r w:rsidRPr="004E3683">
              <w:rPr>
                <w:spacing w:val="-2"/>
                <w:sz w:val="26"/>
                <w:szCs w:val="26"/>
                <w:shd w:val="clear" w:color="auto" w:fill="FFFFFF"/>
                <w:lang w:val="az-Latn-AZ"/>
              </w:rPr>
              <w:t xml:space="preserve">Eyni zamanda, </w:t>
            </w:r>
            <w:r w:rsidR="00D75D84" w:rsidRPr="004E3683">
              <w:rPr>
                <w:spacing w:val="-2"/>
                <w:sz w:val="26"/>
                <w:szCs w:val="26"/>
                <w:shd w:val="clear" w:color="auto" w:fill="FFFFFF"/>
                <w:lang w:val="az-Latn-AZ"/>
              </w:rPr>
              <w:t>Azərbaycan Respublikasının 16 dekabr 2014-cü il tarixli 1143-IVQD nömrə</w:t>
            </w:r>
            <w:r w:rsidR="00DA09FF" w:rsidRPr="004E3683">
              <w:rPr>
                <w:spacing w:val="-2"/>
                <w:sz w:val="26"/>
                <w:szCs w:val="26"/>
                <w:shd w:val="clear" w:color="auto" w:fill="FFFFFF"/>
                <w:lang w:val="az-Latn-AZ"/>
              </w:rPr>
              <w:t>li Qanunu ilə “Azərbaycan Respublikasının Miqrasiya Məcəlləsi”nə</w:t>
            </w:r>
            <w:r w:rsidR="00241E42" w:rsidRPr="004E3683">
              <w:rPr>
                <w:spacing w:val="-2"/>
                <w:sz w:val="26"/>
                <w:szCs w:val="26"/>
                <w:shd w:val="clear" w:color="auto" w:fill="FFFFFF"/>
                <w:lang w:val="az-Latn-AZ"/>
              </w:rPr>
              <w:t xml:space="preserve"> əlavə və dəyişikliklər edilmişdir. Belə ki, Məcəlləyə “Əcnəbilərin və vətəndaşlığı olmayan şəxslərin Qanunsuz miqrantların saxlanılması mərkəzlərində yerləşdirilməsi və saxlanılması qaydası” adlı 13-cü fəsil əlavə edilmişdir. Adıçəkilən fəsildə əcnəbilərin və vətəndaşlığı olmayan şəxslərin qanunsuz miqrantların saxlanılması mərkəzlərində yerləşdirilməsi üçün əsaslar və müddətlər, onların Mərkəzdə yerləşdirilməsinin proseduru və saxlanılmasının xüsusiyyətləri, eləcə də Mərkəzin rejimi və daxili intizam qaydaları öz əksini tapmışdır. Bunlardan əlavə</w:t>
            </w:r>
            <w:r w:rsidR="003323B5" w:rsidRPr="004E3683">
              <w:rPr>
                <w:spacing w:val="-2"/>
                <w:sz w:val="26"/>
                <w:szCs w:val="26"/>
                <w:shd w:val="clear" w:color="auto" w:fill="FFFFFF"/>
                <w:lang w:val="az-Latn-AZ"/>
              </w:rPr>
              <w:t>,</w:t>
            </w:r>
            <w:r w:rsidR="00241E42" w:rsidRPr="004E3683">
              <w:rPr>
                <w:spacing w:val="-2"/>
                <w:sz w:val="26"/>
                <w:szCs w:val="26"/>
                <w:shd w:val="clear" w:color="auto" w:fill="FFFFFF"/>
                <w:lang w:val="az-Latn-AZ"/>
              </w:rPr>
              <w:t xml:space="preserve"> Mərkəzdə məcburi və könüllü yerləşdirilən əcnəbilərin və vətəndaşlığı olmayan şəxslərin hüquqları və vəzifələri, </w:t>
            </w:r>
            <w:r w:rsidR="003323B5" w:rsidRPr="004E3683">
              <w:rPr>
                <w:spacing w:val="-2"/>
                <w:sz w:val="26"/>
                <w:szCs w:val="26"/>
                <w:shd w:val="clear" w:color="auto" w:fill="FFFFFF"/>
                <w:lang w:val="az-Latn-AZ"/>
              </w:rPr>
              <w:t xml:space="preserve">onların </w:t>
            </w:r>
            <w:r w:rsidR="00241E42" w:rsidRPr="004E3683">
              <w:rPr>
                <w:spacing w:val="-2"/>
                <w:sz w:val="26"/>
                <w:szCs w:val="26"/>
                <w:shd w:val="clear" w:color="auto" w:fill="FFFFFF"/>
                <w:lang w:val="az-Latn-AZ"/>
              </w:rPr>
              <w:t>mühafizəsi və üzər</w:t>
            </w:r>
            <w:r w:rsidR="00E548B2" w:rsidRPr="004E3683">
              <w:rPr>
                <w:spacing w:val="-2"/>
                <w:sz w:val="26"/>
                <w:szCs w:val="26"/>
                <w:shd w:val="clear" w:color="auto" w:fill="FFFFFF"/>
                <w:lang w:val="az-Latn-AZ"/>
              </w:rPr>
              <w:t>i</w:t>
            </w:r>
            <w:r w:rsidR="003323B5" w:rsidRPr="004E3683">
              <w:rPr>
                <w:spacing w:val="-2"/>
                <w:sz w:val="26"/>
                <w:szCs w:val="26"/>
                <w:shd w:val="clear" w:color="auto" w:fill="FFFFFF"/>
                <w:lang w:val="az-Latn-AZ"/>
              </w:rPr>
              <w:t>lər</w:t>
            </w:r>
            <w:r w:rsidR="00241E42" w:rsidRPr="004E3683">
              <w:rPr>
                <w:spacing w:val="-2"/>
                <w:sz w:val="26"/>
                <w:szCs w:val="26"/>
                <w:shd w:val="clear" w:color="auto" w:fill="FFFFFF"/>
                <w:lang w:val="az-Latn-AZ"/>
              </w:rPr>
              <w:t>ində nəzarət</w:t>
            </w:r>
            <w:r w:rsidR="003323B5" w:rsidRPr="004E3683">
              <w:rPr>
                <w:spacing w:val="-2"/>
                <w:sz w:val="26"/>
                <w:szCs w:val="26"/>
                <w:shd w:val="clear" w:color="auto" w:fill="FFFFFF"/>
                <w:lang w:val="az-Latn-AZ"/>
              </w:rPr>
              <w:t xml:space="preserve">, eləcə də Mərkəzin işçilərinin vəzifələri və onun fəaliyyətinə nəzarət bağlı müddəalar da </w:t>
            </w:r>
            <w:r w:rsidR="00A04843" w:rsidRPr="004E3683">
              <w:rPr>
                <w:spacing w:val="-2"/>
                <w:sz w:val="26"/>
                <w:szCs w:val="26"/>
                <w:shd w:val="clear" w:color="auto" w:fill="FFFFFF"/>
                <w:lang w:val="az-Latn-AZ"/>
              </w:rPr>
              <w:t>yer almışdır.</w:t>
            </w:r>
            <w:r w:rsidR="00E548B2" w:rsidRPr="004E3683">
              <w:rPr>
                <w:spacing w:val="-2"/>
                <w:sz w:val="26"/>
                <w:szCs w:val="26"/>
                <w:shd w:val="clear" w:color="auto" w:fill="FFFFFF"/>
                <w:lang w:val="az-Latn-AZ"/>
              </w:rPr>
              <w:t xml:space="preserve"> </w:t>
            </w:r>
          </w:p>
        </w:tc>
      </w:tr>
      <w:tr w:rsidR="009A7CA9" w:rsidRPr="004E3683" w:rsidTr="009A7CA9">
        <w:trPr>
          <w:trHeight w:val="664"/>
          <w:tblCellSpacing w:w="7" w:type="dxa"/>
        </w:trPr>
        <w:tc>
          <w:tcPr>
            <w:tcW w:w="176"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BD62E7" w:rsidRPr="004E3683" w:rsidRDefault="00BD62E7" w:rsidP="009A7CA9">
            <w:pPr>
              <w:jc w:val="center"/>
              <w:rPr>
                <w:lang w:val="az-Latn-AZ"/>
              </w:rPr>
            </w:pPr>
          </w:p>
        </w:tc>
        <w:tc>
          <w:tcPr>
            <w:tcW w:w="4810" w:type="pct"/>
            <w:gridSpan w:val="11"/>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BD62E7" w:rsidRPr="004E3683" w:rsidRDefault="00BD62E7" w:rsidP="009A7CA9">
            <w:pPr>
              <w:tabs>
                <w:tab w:val="left" w:pos="953"/>
              </w:tabs>
              <w:ind w:left="113" w:right="113"/>
              <w:jc w:val="center"/>
              <w:rPr>
                <w:b/>
                <w:sz w:val="28"/>
                <w:szCs w:val="28"/>
                <w:lang w:val="az-Latn-AZ"/>
              </w:rPr>
            </w:pPr>
            <w:r w:rsidRPr="004E3683">
              <w:rPr>
                <w:b/>
                <w:sz w:val="28"/>
                <w:szCs w:val="28"/>
                <w:lang w:val="az-Latn-AZ"/>
              </w:rPr>
              <w:t>Beşinci Fəsil</w:t>
            </w:r>
          </w:p>
          <w:p w:rsidR="00BD62E7" w:rsidRPr="004E3683" w:rsidRDefault="00BD62E7" w:rsidP="009A7CA9">
            <w:pPr>
              <w:ind w:left="113" w:right="113"/>
              <w:jc w:val="center"/>
              <w:rPr>
                <w:sz w:val="28"/>
                <w:szCs w:val="28"/>
                <w:lang w:val="az-Latn-AZ"/>
              </w:rPr>
            </w:pPr>
            <w:r w:rsidRPr="004E3683">
              <w:rPr>
                <w:b/>
                <w:sz w:val="28"/>
                <w:szCs w:val="28"/>
                <w:lang w:val="az-Latn-AZ"/>
              </w:rPr>
              <w:t>İnsan hüquqları sahəsində beynəlxalq təşkilatlarla əməkdaşlıq</w:t>
            </w:r>
          </w:p>
        </w:tc>
      </w:tr>
      <w:tr w:rsidR="009A7CA9" w:rsidRPr="004E3683" w:rsidTr="009A7CA9">
        <w:trPr>
          <w:trHeight w:val="695"/>
          <w:tblCellSpacing w:w="7" w:type="dxa"/>
        </w:trPr>
        <w:tc>
          <w:tcPr>
            <w:tcW w:w="176" w:type="pct"/>
            <w:tcBorders>
              <w:top w:val="outset" w:sz="6" w:space="0" w:color="auto"/>
              <w:left w:val="outset" w:sz="6" w:space="0" w:color="auto"/>
              <w:bottom w:val="outset" w:sz="6" w:space="0" w:color="auto"/>
              <w:right w:val="outset" w:sz="6" w:space="0" w:color="auto"/>
            </w:tcBorders>
          </w:tcPr>
          <w:p w:rsidR="00BD62E7" w:rsidRPr="004E3683" w:rsidRDefault="00BD62E7" w:rsidP="009A7CA9">
            <w:pPr>
              <w:jc w:val="center"/>
              <w:rPr>
                <w:lang w:val="az-Latn-AZ"/>
              </w:rPr>
            </w:pPr>
            <w:r w:rsidRPr="004E3683">
              <w:rPr>
                <w:lang w:val="az-Latn-AZ"/>
              </w:rPr>
              <w:t>5.1</w:t>
            </w:r>
          </w:p>
        </w:tc>
        <w:tc>
          <w:tcPr>
            <w:tcW w:w="1312" w:type="pct"/>
            <w:gridSpan w:val="4"/>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both"/>
              <w:rPr>
                <w:sz w:val="26"/>
                <w:szCs w:val="26"/>
                <w:lang w:val="az-Latn-AZ"/>
              </w:rPr>
            </w:pPr>
            <w:r w:rsidRPr="004E3683">
              <w:rPr>
                <w:sz w:val="26"/>
                <w:szCs w:val="26"/>
                <w:lang w:val="az-Latn-AZ"/>
              </w:rPr>
              <w:t>Birləşmiş Millətlər Təşkilatının ixtisaslaşmış təsisatları və beynəlxalq regional təşkilatlarla birgə layihələrin hazırlanması və həyata keçirilməsi</w:t>
            </w:r>
          </w:p>
        </w:tc>
        <w:tc>
          <w:tcPr>
            <w:tcW w:w="397" w:type="pct"/>
            <w:gridSpan w:val="2"/>
            <w:tcBorders>
              <w:top w:val="outset" w:sz="6" w:space="0" w:color="auto"/>
              <w:left w:val="outset" w:sz="6" w:space="0" w:color="auto"/>
              <w:bottom w:val="outset" w:sz="6" w:space="0" w:color="auto"/>
              <w:right w:val="outset" w:sz="6" w:space="0" w:color="auto"/>
            </w:tcBorders>
          </w:tcPr>
          <w:p w:rsidR="00BD62E7" w:rsidRPr="004E3683" w:rsidRDefault="005D626C" w:rsidP="009A7CA9">
            <w:pPr>
              <w:ind w:left="113" w:right="113"/>
              <w:jc w:val="center"/>
              <w:rPr>
                <w:sz w:val="26"/>
                <w:szCs w:val="26"/>
                <w:lang w:val="az-Latn-AZ"/>
              </w:rPr>
            </w:pPr>
            <w:r w:rsidRPr="004E3683">
              <w:rPr>
                <w:sz w:val="26"/>
                <w:szCs w:val="26"/>
                <w:lang w:val="az-Latn-AZ"/>
              </w:rPr>
              <w:t>M</w:t>
            </w:r>
            <w:r w:rsidR="00BD62E7" w:rsidRPr="004E3683">
              <w:rPr>
                <w:sz w:val="26"/>
                <w:szCs w:val="26"/>
                <w:lang w:val="az-Latn-AZ"/>
              </w:rPr>
              <w:t>ütəmadi</w:t>
            </w:r>
          </w:p>
        </w:tc>
        <w:tc>
          <w:tcPr>
            <w:tcW w:w="723" w:type="pct"/>
            <w:gridSpan w:val="3"/>
            <w:tcBorders>
              <w:top w:val="outset" w:sz="6" w:space="0" w:color="auto"/>
              <w:left w:val="outset" w:sz="6" w:space="0" w:color="auto"/>
              <w:bottom w:val="outset" w:sz="6" w:space="0" w:color="auto"/>
              <w:right w:val="outset" w:sz="6" w:space="0" w:color="auto"/>
            </w:tcBorders>
          </w:tcPr>
          <w:p w:rsidR="00BD62E7" w:rsidRPr="004E3683" w:rsidRDefault="00BD62E7" w:rsidP="009A7CA9">
            <w:pPr>
              <w:ind w:left="113" w:right="113"/>
              <w:jc w:val="center"/>
              <w:rPr>
                <w:sz w:val="26"/>
                <w:szCs w:val="26"/>
                <w:lang w:val="az-Latn-AZ"/>
              </w:rPr>
            </w:pPr>
            <w:r w:rsidRPr="004E3683">
              <w:rPr>
                <w:sz w:val="26"/>
                <w:szCs w:val="26"/>
                <w:lang w:val="az-Latn-AZ"/>
              </w:rPr>
              <w:t>Azərbaycan Respublikası</w:t>
            </w:r>
            <w:r w:rsidRPr="004E3683">
              <w:rPr>
                <w:rStyle w:val="a5"/>
                <w:sz w:val="26"/>
                <w:szCs w:val="26"/>
                <w:lang w:val="az-Latn-AZ"/>
              </w:rPr>
              <w:t xml:space="preserve"> </w:t>
            </w:r>
            <w:r w:rsidRPr="004E3683">
              <w:rPr>
                <w:rStyle w:val="a5"/>
                <w:i w:val="0"/>
                <w:sz w:val="26"/>
                <w:szCs w:val="26"/>
                <w:lang w:val="az-Latn-AZ"/>
              </w:rPr>
              <w:t>Dövlət Miqrasiya Xidməti</w:t>
            </w:r>
          </w:p>
          <w:p w:rsidR="00BD62E7" w:rsidRPr="004E3683" w:rsidRDefault="00BD62E7" w:rsidP="009A7CA9">
            <w:pPr>
              <w:ind w:left="113" w:right="113"/>
              <w:jc w:val="center"/>
              <w:rPr>
                <w:sz w:val="26"/>
                <w:szCs w:val="26"/>
                <w:lang w:val="az-Latn-AZ"/>
              </w:rPr>
            </w:pPr>
          </w:p>
        </w:tc>
        <w:tc>
          <w:tcPr>
            <w:tcW w:w="2365" w:type="pct"/>
            <w:gridSpan w:val="2"/>
            <w:tcBorders>
              <w:top w:val="outset" w:sz="6" w:space="0" w:color="auto"/>
              <w:left w:val="outset" w:sz="6" w:space="0" w:color="auto"/>
              <w:bottom w:val="outset" w:sz="6" w:space="0" w:color="auto"/>
              <w:right w:val="outset" w:sz="6" w:space="0" w:color="auto"/>
            </w:tcBorders>
          </w:tcPr>
          <w:p w:rsidR="00A93B81" w:rsidRPr="004E3683" w:rsidRDefault="00A93B81" w:rsidP="00A93B81">
            <w:pPr>
              <w:ind w:left="113" w:right="113"/>
              <w:jc w:val="both"/>
              <w:rPr>
                <w:rFonts w:eastAsiaTheme="minorHAnsi"/>
                <w:sz w:val="26"/>
                <w:szCs w:val="26"/>
                <w:lang w:val="az-Latn-AZ" w:eastAsia="en-US"/>
              </w:rPr>
            </w:pPr>
            <w:r w:rsidRPr="004E3683">
              <w:rPr>
                <w:rFonts w:eastAsiaTheme="minorHAnsi"/>
                <w:sz w:val="26"/>
                <w:szCs w:val="26"/>
                <w:lang w:val="az-Latn-AZ" w:eastAsia="en-US"/>
              </w:rPr>
              <w:t xml:space="preserve">Dövlət Miqrasiya Xidmətinin Avropa İttifaqı ilə birgə icrasına 2013-cü ilin yanvarından başladığı və 4 komponentdən ibarət olan “Azərbaycan Respublikası Dövlət Miqrasiya Xidməti və ona tabe idarələrin kollektivinin professional inkişafı və bacarıqlarının artırılmasına və miqrasiya haqqında cari qanunvericiliyin Avropa İttifaqı standartlarına uyğunlaşdırılmasına dəstək” adlı Tvinninq layihəsi üzrə 2014-cü il ərzində 28 tədbir uğurla həyata keçirmişdir. </w:t>
            </w:r>
          </w:p>
          <w:p w:rsidR="00A93B81" w:rsidRPr="004E3683" w:rsidRDefault="00A93B81" w:rsidP="00A93B81">
            <w:pPr>
              <w:ind w:left="113" w:right="113"/>
              <w:jc w:val="both"/>
              <w:rPr>
                <w:rFonts w:eastAsiaTheme="minorHAnsi"/>
                <w:sz w:val="26"/>
                <w:szCs w:val="26"/>
                <w:lang w:val="az-Latn-AZ" w:eastAsia="en-US"/>
              </w:rPr>
            </w:pPr>
            <w:r w:rsidRPr="004E3683">
              <w:rPr>
                <w:rFonts w:eastAsiaTheme="minorHAnsi"/>
                <w:sz w:val="26"/>
                <w:szCs w:val="26"/>
                <w:lang w:val="az-Latn-AZ" w:eastAsia="en-US"/>
              </w:rPr>
              <w:t>Eyni zamanda, hesabat dövrü ərzində Dövlət Miqrasiya Xidməti Avropa İttifaqının maliyyə dəstəyi ilə Beynəlxalq Miqrasiya Təşkilatı tərəfindən həyata keçirilən “Cənubi Qafqaz ölkələrində effektiv readmissiya idarəçiliyinin yaradılmasına dəstək” və Avropa Komissiyası, həmçinin Birləşmiş Millətlər Təşkilatının Qaçqınlar üzrə Ali Komissarlığı tərəfindən birgə maliyyələşdirilən “Şərqi Avropada və Cənubi Qafqazda sığınacaq sistemlərinin keyfiyyətinin artırılması təşəbbüsü” layihələrində tərəfdaş kimi iştirakını davam etdirmişdir.</w:t>
            </w:r>
          </w:p>
          <w:p w:rsidR="00A93B81" w:rsidRPr="004E3683" w:rsidRDefault="00A93B81" w:rsidP="00A93B81">
            <w:pPr>
              <w:ind w:left="113" w:right="113"/>
              <w:jc w:val="both"/>
              <w:rPr>
                <w:rFonts w:eastAsiaTheme="minorHAnsi"/>
                <w:sz w:val="26"/>
                <w:szCs w:val="26"/>
                <w:lang w:val="az-Latn-AZ" w:eastAsia="en-US"/>
              </w:rPr>
            </w:pPr>
            <w:r w:rsidRPr="004E3683">
              <w:rPr>
                <w:rFonts w:eastAsiaTheme="minorHAnsi"/>
                <w:sz w:val="26"/>
                <w:szCs w:val="26"/>
                <w:lang w:val="az-Latn-AZ" w:eastAsia="en-US"/>
              </w:rPr>
              <w:t>2014-cü ilin oktyabr ayında Avropa İttifaqı və Azərbaycan Respublikası Hökuməti tərəfindən qəbul olunmuş Hərtərəfli İnstitusional Quruculuq Proqramı çərçivəsində “Azərbaycanda miqrasiya və sərhəd idarəçiliyi üzrə potensialların gücləndirilməsi” layihəsinə start verilmişdir. Dövlət Miqrasiya Xidməti bu layihədə əsas tərəfdaşlardan biri kimi iştirak edir.</w:t>
            </w:r>
          </w:p>
          <w:p w:rsidR="00BF60C7" w:rsidRPr="004E3683" w:rsidRDefault="00A93B81" w:rsidP="00A93B81">
            <w:pPr>
              <w:ind w:left="113" w:right="113"/>
              <w:jc w:val="both"/>
              <w:rPr>
                <w:rFonts w:eastAsiaTheme="minorHAnsi"/>
                <w:sz w:val="26"/>
                <w:szCs w:val="26"/>
                <w:lang w:val="az-Latn-AZ" w:eastAsia="en-US"/>
              </w:rPr>
            </w:pPr>
            <w:r w:rsidRPr="004E3683">
              <w:rPr>
                <w:rFonts w:eastAsiaTheme="minorHAnsi"/>
                <w:sz w:val="26"/>
                <w:szCs w:val="26"/>
                <w:lang w:val="az-Latn-AZ" w:eastAsia="en-US"/>
              </w:rPr>
              <w:t>Yuxarıda qeyd edilənlərlə yanaşı, 10 aprel 2014-cü il tarixdə Bakı şəhərində Dövlət Miqrasiya Xidməti, Azərbaycan Milli Elmlər Akademiyası və Beynəlxalq Miqrasiya Təşkilatı tərəfindən “Azərbaycan Respublikasının miqrasiya siyasəti və insan hüquqları üzrə beynəlxalq konfrans” təşkil olunmuşdur.</w:t>
            </w:r>
          </w:p>
        </w:tc>
      </w:tr>
    </w:tbl>
    <w:p w:rsidR="00AB5E2A" w:rsidRPr="004E3683" w:rsidRDefault="00AB5E2A" w:rsidP="00C01AA1">
      <w:pPr>
        <w:rPr>
          <w:sz w:val="28"/>
          <w:szCs w:val="28"/>
          <w:lang w:val="az-Latn-AZ"/>
        </w:rPr>
      </w:pPr>
    </w:p>
    <w:sectPr w:rsidR="00AB5E2A" w:rsidRPr="004E3683" w:rsidSect="009A0B32">
      <w:pgSz w:w="16838" w:h="11906" w:orient="landscape"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F260F"/>
    <w:multiLevelType w:val="hybridMultilevel"/>
    <w:tmpl w:val="062E8A70"/>
    <w:lvl w:ilvl="0" w:tplc="D966D4B0">
      <w:numFmt w:val="bullet"/>
      <w:lvlText w:val="-"/>
      <w:lvlJc w:val="left"/>
      <w:pPr>
        <w:ind w:left="928" w:hanging="360"/>
      </w:pPr>
      <w:rPr>
        <w:rFonts w:ascii="Times New Roman" w:eastAsia="MS Mincho"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6A7"/>
    <w:rsid w:val="000562BA"/>
    <w:rsid w:val="00070D35"/>
    <w:rsid w:val="000A19AC"/>
    <w:rsid w:val="000A4292"/>
    <w:rsid w:val="00124128"/>
    <w:rsid w:val="00131A88"/>
    <w:rsid w:val="00135F1F"/>
    <w:rsid w:val="00152A50"/>
    <w:rsid w:val="00185A84"/>
    <w:rsid w:val="001A2AB8"/>
    <w:rsid w:val="001B16A7"/>
    <w:rsid w:val="001B2B70"/>
    <w:rsid w:val="001B5790"/>
    <w:rsid w:val="001D3623"/>
    <w:rsid w:val="001E5813"/>
    <w:rsid w:val="001F7693"/>
    <w:rsid w:val="0021328F"/>
    <w:rsid w:val="00214A80"/>
    <w:rsid w:val="00241E42"/>
    <w:rsid w:val="002457A1"/>
    <w:rsid w:val="00254384"/>
    <w:rsid w:val="002A55D4"/>
    <w:rsid w:val="002A65A1"/>
    <w:rsid w:val="002D49E4"/>
    <w:rsid w:val="0032515A"/>
    <w:rsid w:val="003323B5"/>
    <w:rsid w:val="0035138E"/>
    <w:rsid w:val="003647C4"/>
    <w:rsid w:val="003668B7"/>
    <w:rsid w:val="003906AC"/>
    <w:rsid w:val="00396F56"/>
    <w:rsid w:val="00422560"/>
    <w:rsid w:val="00422BC4"/>
    <w:rsid w:val="00447501"/>
    <w:rsid w:val="00452678"/>
    <w:rsid w:val="00454163"/>
    <w:rsid w:val="004A4CB1"/>
    <w:rsid w:val="004B5088"/>
    <w:rsid w:val="004E3683"/>
    <w:rsid w:val="004F2D80"/>
    <w:rsid w:val="00506C9B"/>
    <w:rsid w:val="0052393B"/>
    <w:rsid w:val="0056703A"/>
    <w:rsid w:val="005B253F"/>
    <w:rsid w:val="005B545C"/>
    <w:rsid w:val="005D626C"/>
    <w:rsid w:val="005F68E1"/>
    <w:rsid w:val="00647B6D"/>
    <w:rsid w:val="0065677C"/>
    <w:rsid w:val="00663E95"/>
    <w:rsid w:val="00686517"/>
    <w:rsid w:val="00696992"/>
    <w:rsid w:val="006E0BFC"/>
    <w:rsid w:val="006E1DC8"/>
    <w:rsid w:val="006F060E"/>
    <w:rsid w:val="0070564F"/>
    <w:rsid w:val="007301E1"/>
    <w:rsid w:val="007A7741"/>
    <w:rsid w:val="007C4BBB"/>
    <w:rsid w:val="007D1420"/>
    <w:rsid w:val="007D69E1"/>
    <w:rsid w:val="007D704D"/>
    <w:rsid w:val="00825A52"/>
    <w:rsid w:val="00833179"/>
    <w:rsid w:val="00865371"/>
    <w:rsid w:val="008C57F7"/>
    <w:rsid w:val="009232B4"/>
    <w:rsid w:val="00932AD7"/>
    <w:rsid w:val="0094401E"/>
    <w:rsid w:val="009A0B32"/>
    <w:rsid w:val="009A7CA9"/>
    <w:rsid w:val="009B2C8E"/>
    <w:rsid w:val="009C5FBD"/>
    <w:rsid w:val="00A04843"/>
    <w:rsid w:val="00A20850"/>
    <w:rsid w:val="00A33C7E"/>
    <w:rsid w:val="00A66349"/>
    <w:rsid w:val="00A93B81"/>
    <w:rsid w:val="00AB5E2A"/>
    <w:rsid w:val="00AC3B1F"/>
    <w:rsid w:val="00AD7704"/>
    <w:rsid w:val="00B117EC"/>
    <w:rsid w:val="00B15DF7"/>
    <w:rsid w:val="00B23279"/>
    <w:rsid w:val="00B269A0"/>
    <w:rsid w:val="00B304BD"/>
    <w:rsid w:val="00B42CEC"/>
    <w:rsid w:val="00B64EDD"/>
    <w:rsid w:val="00B66B82"/>
    <w:rsid w:val="00B86969"/>
    <w:rsid w:val="00B95842"/>
    <w:rsid w:val="00BC77FA"/>
    <w:rsid w:val="00BD62E7"/>
    <w:rsid w:val="00BF60C7"/>
    <w:rsid w:val="00C01AA1"/>
    <w:rsid w:val="00C27555"/>
    <w:rsid w:val="00C32866"/>
    <w:rsid w:val="00C32D61"/>
    <w:rsid w:val="00C50880"/>
    <w:rsid w:val="00C57A6B"/>
    <w:rsid w:val="00C67E77"/>
    <w:rsid w:val="00CA15AF"/>
    <w:rsid w:val="00CC3183"/>
    <w:rsid w:val="00CC6B45"/>
    <w:rsid w:val="00CE3CCB"/>
    <w:rsid w:val="00D07A60"/>
    <w:rsid w:val="00D72798"/>
    <w:rsid w:val="00D75D84"/>
    <w:rsid w:val="00DA09FF"/>
    <w:rsid w:val="00DA7BA5"/>
    <w:rsid w:val="00DE5691"/>
    <w:rsid w:val="00E0693C"/>
    <w:rsid w:val="00E13582"/>
    <w:rsid w:val="00E153E9"/>
    <w:rsid w:val="00E171F3"/>
    <w:rsid w:val="00E4422D"/>
    <w:rsid w:val="00E548B2"/>
    <w:rsid w:val="00E6148C"/>
    <w:rsid w:val="00E922AC"/>
    <w:rsid w:val="00ED4005"/>
    <w:rsid w:val="00ED7428"/>
    <w:rsid w:val="00EF4B6C"/>
    <w:rsid w:val="00EF580F"/>
    <w:rsid w:val="00F10AD9"/>
    <w:rsid w:val="00F1445A"/>
    <w:rsid w:val="00F25C81"/>
    <w:rsid w:val="00F70C23"/>
    <w:rsid w:val="00FD525A"/>
    <w:rsid w:val="00FF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96BAB-DC18-400A-9345-E75E6DD7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E2A"/>
    <w:pPr>
      <w:spacing w:after="0" w:line="240" w:lineRule="auto"/>
    </w:pPr>
    <w:rPr>
      <w:rFonts w:ascii="Times New Roman" w:eastAsia="MS Mincho"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5E2A"/>
    <w:pPr>
      <w:spacing w:after="0" w:line="240" w:lineRule="auto"/>
    </w:pPr>
    <w:rPr>
      <w:rFonts w:ascii="Calibri" w:eastAsia="Times New Roman" w:hAnsi="Calibri" w:cs="Times New Roman"/>
      <w:lang w:val="ru-RU" w:eastAsia="ru-RU"/>
    </w:rPr>
  </w:style>
  <w:style w:type="character" w:styleId="a4">
    <w:name w:val="Strong"/>
    <w:basedOn w:val="a0"/>
    <w:qFormat/>
    <w:rsid w:val="00AB5E2A"/>
    <w:rPr>
      <w:b/>
      <w:bCs/>
    </w:rPr>
  </w:style>
  <w:style w:type="character" w:styleId="a5">
    <w:name w:val="Emphasis"/>
    <w:basedOn w:val="a0"/>
    <w:qFormat/>
    <w:rsid w:val="00AB5E2A"/>
    <w:rPr>
      <w:i/>
      <w:iCs/>
    </w:rPr>
  </w:style>
  <w:style w:type="paragraph" w:styleId="a6">
    <w:name w:val="List Paragraph"/>
    <w:basedOn w:val="a"/>
    <w:uiPriority w:val="34"/>
    <w:qFormat/>
    <w:rsid w:val="00DA7BA5"/>
    <w:pPr>
      <w:spacing w:after="200" w:line="276" w:lineRule="auto"/>
      <w:ind w:left="720"/>
      <w:contextualSpacing/>
    </w:pPr>
    <w:rPr>
      <w:rFonts w:asciiTheme="minorHAnsi" w:hAnsiTheme="minorHAnsi" w:cstheme="minorBidi"/>
      <w:sz w:val="22"/>
      <w:szCs w:val="22"/>
      <w:lang w:eastAsia="en-US"/>
    </w:rPr>
  </w:style>
  <w:style w:type="character" w:styleId="a7">
    <w:name w:val="Hyperlink"/>
    <w:basedOn w:val="a0"/>
    <w:uiPriority w:val="99"/>
    <w:unhideWhenUsed/>
    <w:rsid w:val="00422560"/>
    <w:rPr>
      <w:color w:val="0000FF" w:themeColor="hyperlink"/>
      <w:u w:val="single"/>
    </w:rPr>
  </w:style>
  <w:style w:type="character" w:customStyle="1" w:styleId="apple-converted-space">
    <w:name w:val="apple-converted-space"/>
    <w:basedOn w:val="a0"/>
    <w:rsid w:val="00647B6D"/>
  </w:style>
  <w:style w:type="paragraph" w:styleId="a8">
    <w:name w:val="Balloon Text"/>
    <w:basedOn w:val="a"/>
    <w:link w:val="a9"/>
    <w:uiPriority w:val="99"/>
    <w:semiHidden/>
    <w:unhideWhenUsed/>
    <w:rsid w:val="00070D35"/>
    <w:rPr>
      <w:rFonts w:ascii="Tahoma" w:hAnsi="Tahoma" w:cs="Tahoma"/>
      <w:sz w:val="16"/>
      <w:szCs w:val="16"/>
    </w:rPr>
  </w:style>
  <w:style w:type="character" w:customStyle="1" w:styleId="a9">
    <w:name w:val="Текст выноски Знак"/>
    <w:basedOn w:val="a0"/>
    <w:link w:val="a8"/>
    <w:uiPriority w:val="99"/>
    <w:semiHidden/>
    <w:rsid w:val="00070D35"/>
    <w:rPr>
      <w:rFonts w:ascii="Tahoma" w:eastAsia="MS Mincho" w:hAnsi="Tahoma" w:cs="Tahoma"/>
      <w:sz w:val="16"/>
      <w:szCs w:val="16"/>
      <w:lang w:val="ru-RU" w:eastAsia="ru-RU"/>
    </w:rPr>
  </w:style>
  <w:style w:type="character" w:customStyle="1" w:styleId="hps">
    <w:name w:val="hps"/>
    <w:basedOn w:val="a0"/>
    <w:rsid w:val="00DE5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203C8-72FB-4247-9DDC-303917724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9</Pages>
  <Words>2523</Words>
  <Characters>14387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Keyan Haciyev</dc:creator>
  <cp:lastModifiedBy>web</cp:lastModifiedBy>
  <cp:revision>56</cp:revision>
  <cp:lastPrinted>2015-01-20T07:16:00Z</cp:lastPrinted>
  <dcterms:created xsi:type="dcterms:W3CDTF">2014-01-08T11:20:00Z</dcterms:created>
  <dcterms:modified xsi:type="dcterms:W3CDTF">2015-07-14T10:47:00Z</dcterms:modified>
</cp:coreProperties>
</file>