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B26" w:rsidRPr="0054185C" w:rsidRDefault="00B52DA6" w:rsidP="00062764">
      <w:pPr>
        <w:shd w:val="clear" w:color="auto" w:fill="FFFFFF"/>
        <w:jc w:val="center"/>
        <w:rPr>
          <w:rFonts w:ascii="Times New Roman" w:hAnsi="Times New Roman"/>
          <w:b/>
          <w:sz w:val="28"/>
          <w:lang w:val="az-Latn-AZ"/>
        </w:rPr>
      </w:pPr>
      <w:bookmarkStart w:id="0" w:name="_GoBack"/>
      <w:r w:rsidRPr="0054185C">
        <w:rPr>
          <w:rFonts w:ascii="Times New Roman" w:hAnsi="Times New Roman"/>
          <w:b/>
          <w:sz w:val="28"/>
          <w:lang w:val="az-Latn-AZ"/>
        </w:rPr>
        <w:t>“Azərbaycan Respublikasında insan alverinə qarşı mübarizəyə dair 2014-2018-ci illər üçün Milli Fəaliyyət Planı”nın həyata keçirilməsi ilə bağlı Tədbirlər Planında nəzərdə tutulmuş məsələlər üzrə Dövlət Miqrasiya Xidmət</w:t>
      </w:r>
      <w:r w:rsidR="009F63F3" w:rsidRPr="0054185C">
        <w:rPr>
          <w:rFonts w:ascii="Times New Roman" w:hAnsi="Times New Roman"/>
          <w:b/>
          <w:sz w:val="28"/>
          <w:lang w:val="az-Latn-AZ"/>
        </w:rPr>
        <w:t>i tərəfindən 2014-cü ildə aidiyyəti üzrə görülmüş</w:t>
      </w:r>
      <w:r w:rsidRPr="0054185C">
        <w:rPr>
          <w:rFonts w:ascii="Times New Roman" w:hAnsi="Times New Roman"/>
          <w:b/>
          <w:sz w:val="28"/>
          <w:lang w:val="az-Latn-AZ"/>
        </w:rPr>
        <w:t xml:space="preserve"> işlər</w:t>
      </w:r>
      <w:r w:rsidR="009F63F3" w:rsidRPr="0054185C">
        <w:rPr>
          <w:rFonts w:ascii="Times New Roman" w:hAnsi="Times New Roman"/>
          <w:b/>
          <w:sz w:val="28"/>
          <w:lang w:val="az-Latn-AZ"/>
        </w:rPr>
        <w:t xml:space="preserve"> barədə </w:t>
      </w:r>
    </w:p>
    <w:p w:rsidR="00225E12" w:rsidRPr="0054185C" w:rsidRDefault="00EC4B26" w:rsidP="00062764">
      <w:pPr>
        <w:shd w:val="clear" w:color="auto" w:fill="FFFFFF"/>
        <w:jc w:val="center"/>
        <w:rPr>
          <w:rFonts w:ascii="Times New Roman" w:hAnsi="Times New Roman"/>
          <w:b/>
          <w:sz w:val="28"/>
          <w:lang w:val="az-Latn-AZ"/>
        </w:rPr>
      </w:pPr>
      <w:r w:rsidRPr="0054185C">
        <w:rPr>
          <w:rFonts w:ascii="Times New Roman" w:hAnsi="Times New Roman"/>
          <w:b/>
          <w:sz w:val="28"/>
          <w:lang w:val="az-Latn-AZ"/>
        </w:rPr>
        <w:t>MƏLUMAT</w:t>
      </w:r>
    </w:p>
    <w:p w:rsidR="00B52DA6" w:rsidRPr="0054185C" w:rsidRDefault="00B52DA6" w:rsidP="00B52DA6">
      <w:pPr>
        <w:shd w:val="clear" w:color="auto" w:fill="FFFFFF"/>
        <w:jc w:val="center"/>
        <w:rPr>
          <w:rFonts w:ascii="Times New Roman" w:hAnsi="Times New Roman"/>
          <w:color w:val="565656"/>
          <w:lang w:val="az-Latn-AZ"/>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794"/>
        <w:gridCol w:w="2015"/>
        <w:gridCol w:w="1176"/>
        <w:gridCol w:w="7324"/>
      </w:tblGrid>
      <w:tr w:rsidR="00B52DA6" w:rsidRPr="0054185C" w:rsidTr="0086780C">
        <w:trPr>
          <w:jc w:val="center"/>
        </w:trPr>
        <w:tc>
          <w:tcPr>
            <w:tcW w:w="342" w:type="pct"/>
            <w:shd w:val="clear" w:color="auto" w:fill="auto"/>
            <w:vAlign w:val="center"/>
          </w:tcPr>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Sıra</w:t>
            </w:r>
          </w:p>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№-si</w:t>
            </w:r>
          </w:p>
        </w:tc>
        <w:tc>
          <w:tcPr>
            <w:tcW w:w="981" w:type="pct"/>
            <w:shd w:val="clear" w:color="auto" w:fill="auto"/>
            <w:vAlign w:val="center"/>
          </w:tcPr>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Tədbirin adı</w:t>
            </w:r>
          </w:p>
        </w:tc>
        <w:tc>
          <w:tcPr>
            <w:tcW w:w="709" w:type="pct"/>
            <w:shd w:val="clear" w:color="auto" w:fill="auto"/>
            <w:vAlign w:val="center"/>
          </w:tcPr>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İcraçı orqanlar</w:t>
            </w:r>
          </w:p>
        </w:tc>
        <w:tc>
          <w:tcPr>
            <w:tcW w:w="404" w:type="pct"/>
            <w:shd w:val="clear" w:color="auto" w:fill="auto"/>
            <w:vAlign w:val="center"/>
          </w:tcPr>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İcra müddəti</w:t>
            </w:r>
          </w:p>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(illər üzrə)</w:t>
            </w:r>
          </w:p>
        </w:tc>
        <w:tc>
          <w:tcPr>
            <w:tcW w:w="2564" w:type="pct"/>
          </w:tcPr>
          <w:p w:rsidR="008D3D40" w:rsidRPr="0054185C" w:rsidRDefault="008D3D40" w:rsidP="005E3226">
            <w:pPr>
              <w:jc w:val="center"/>
              <w:rPr>
                <w:rFonts w:ascii="Times New Roman" w:hAnsi="Times New Roman"/>
                <w:b/>
                <w:bCs/>
                <w:lang w:val="az-Latn-AZ"/>
              </w:rPr>
            </w:pPr>
            <w:r w:rsidRPr="0054185C">
              <w:rPr>
                <w:rFonts w:ascii="Times New Roman" w:hAnsi="Times New Roman"/>
                <w:b/>
                <w:bCs/>
                <w:lang w:val="az-Latn-AZ"/>
              </w:rPr>
              <w:t>İcra vəziyyəti</w:t>
            </w:r>
          </w:p>
        </w:tc>
      </w:tr>
      <w:tr w:rsidR="00B52DA6" w:rsidRPr="0054185C" w:rsidTr="0086780C">
        <w:trPr>
          <w:jc w:val="center"/>
        </w:trPr>
        <w:tc>
          <w:tcPr>
            <w:tcW w:w="342"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1</w:t>
            </w:r>
          </w:p>
        </w:tc>
        <w:tc>
          <w:tcPr>
            <w:tcW w:w="981"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2</w:t>
            </w:r>
          </w:p>
        </w:tc>
        <w:tc>
          <w:tcPr>
            <w:tcW w:w="709"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3</w:t>
            </w:r>
          </w:p>
        </w:tc>
        <w:tc>
          <w:tcPr>
            <w:tcW w:w="404"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b/>
                <w:bCs/>
                <w:lang w:val="az-Latn-AZ"/>
              </w:rPr>
              <w:t>4</w:t>
            </w:r>
          </w:p>
        </w:tc>
        <w:tc>
          <w:tcPr>
            <w:tcW w:w="2564" w:type="pct"/>
          </w:tcPr>
          <w:p w:rsidR="008D3D40" w:rsidRPr="0054185C" w:rsidRDefault="008D3D40" w:rsidP="005E3226">
            <w:pPr>
              <w:jc w:val="center"/>
              <w:rPr>
                <w:rFonts w:ascii="Times New Roman" w:hAnsi="Times New Roman"/>
                <w:b/>
                <w:bCs/>
                <w:lang w:val="az-Latn-AZ"/>
              </w:rPr>
            </w:pPr>
            <w:r w:rsidRPr="0054185C">
              <w:rPr>
                <w:rFonts w:ascii="Times New Roman" w:hAnsi="Times New Roman"/>
                <w:b/>
                <w:bCs/>
                <w:lang w:val="az-Latn-AZ"/>
              </w:rPr>
              <w:t>5</w:t>
            </w:r>
          </w:p>
        </w:tc>
      </w:tr>
      <w:tr w:rsidR="00B52DA6" w:rsidRPr="0054185C" w:rsidTr="00B52DA6">
        <w:trPr>
          <w:jc w:val="center"/>
        </w:trPr>
        <w:tc>
          <w:tcPr>
            <w:tcW w:w="5000" w:type="pct"/>
            <w:gridSpan w:val="5"/>
            <w:shd w:val="clear" w:color="auto" w:fill="auto"/>
          </w:tcPr>
          <w:p w:rsidR="00B52DA6" w:rsidRPr="0054185C" w:rsidRDefault="00B52DA6" w:rsidP="005E3226">
            <w:pPr>
              <w:jc w:val="center"/>
              <w:rPr>
                <w:rFonts w:ascii="Times New Roman" w:hAnsi="Times New Roman"/>
                <w:b/>
                <w:bCs/>
                <w:lang w:val="az-Latn-AZ"/>
              </w:rPr>
            </w:pPr>
            <w:r w:rsidRPr="0054185C">
              <w:rPr>
                <w:rFonts w:ascii="Times New Roman" w:hAnsi="Times New Roman"/>
                <w:b/>
                <w:bCs/>
                <w:lang w:val="az-Latn-AZ"/>
              </w:rPr>
              <w:t>13.1. İnsan alverinə qarşı mübarizə sahəsində qanunvericilik tədbirləri</w:t>
            </w:r>
          </w:p>
        </w:tc>
      </w:tr>
      <w:tr w:rsidR="00B52DA6" w:rsidRPr="0054185C" w:rsidTr="0086780C">
        <w:trPr>
          <w:jc w:val="center"/>
        </w:trPr>
        <w:tc>
          <w:tcPr>
            <w:tcW w:w="342"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t>13.1.1.</w:t>
            </w:r>
          </w:p>
        </w:tc>
        <w:tc>
          <w:tcPr>
            <w:tcW w:w="981"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t>Azərbaycan Respublikasının insan alverinə qarşı mübarizə sahəsində tərəfdar çıxdığı beynəlxalq müqavilələrə uyğun olaraq, o cümlədən “İnsan alverinə qarşı mübarizə haqqında” Avropa Şurası Konvensiyasından irəli gələn tələblər nəzərə alınmaqla, insan alverinə qarşı mübarizə sahəsini tənzimləyən qanunvericiliyin təkmilləşdirilməsi</w:t>
            </w:r>
          </w:p>
        </w:tc>
        <w:tc>
          <w:tcPr>
            <w:tcW w:w="709"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t>Nazirlər Kabineti, Daxili İşlər Nazirliyi, Ədliyyə Nazirliyi, Xarici İşlər Nazirliyi, Ailə, Qadın və Uşaq Problemləri üzrə Dövlət Komitəsi, Əmək və Əhalinin Sosial Müdafiəsi Nazirliyi, Dövlət Miqrasiya Xidməti</w:t>
            </w:r>
          </w:p>
        </w:tc>
        <w:tc>
          <w:tcPr>
            <w:tcW w:w="404"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t>2014-2016</w:t>
            </w:r>
          </w:p>
        </w:tc>
        <w:tc>
          <w:tcPr>
            <w:tcW w:w="2564" w:type="pct"/>
          </w:tcPr>
          <w:p w:rsidR="008D3D40" w:rsidRPr="0054185C" w:rsidRDefault="008D3D40" w:rsidP="0056747B">
            <w:pPr>
              <w:jc w:val="both"/>
              <w:rPr>
                <w:rFonts w:ascii="Times New Roman" w:hAnsi="Times New Roman"/>
                <w:lang w:val="az-Latn-AZ"/>
              </w:rPr>
            </w:pPr>
            <w:r w:rsidRPr="0054185C">
              <w:rPr>
                <w:rFonts w:ascii="Times New Roman" w:hAnsi="Times New Roman"/>
                <w:lang w:val="az-Latn-AZ"/>
              </w:rPr>
              <w:t>İnsan alverinə qarşı mübarizə haqqında Azərbaycan Respublikasının Qanununda dəyişikliklər edilməsi barədə” Azərbaycan Respublikasının 2014-cü 17 oktyabr 1066-IVQD nömrəli Qanunu ilə “İnsan alverinə qarşı mübarizə haqqında” Azərbaycan Respublikasının Qanunu “Azərbaycan Respublikasının Miqrasiya Məcəlləsi”nə uyğunlaşdırılmışdır.</w:t>
            </w:r>
          </w:p>
          <w:p w:rsidR="008D3D40" w:rsidRPr="0054185C" w:rsidRDefault="008D3D40" w:rsidP="00743507">
            <w:pPr>
              <w:jc w:val="both"/>
              <w:rPr>
                <w:rFonts w:ascii="Times New Roman" w:hAnsi="Times New Roman"/>
                <w:lang w:val="az-Latn-AZ"/>
              </w:rPr>
            </w:pPr>
            <w:r w:rsidRPr="0054185C">
              <w:rPr>
                <w:rFonts w:ascii="Times New Roman" w:hAnsi="Times New Roman"/>
                <w:lang w:val="az-Latn-AZ"/>
              </w:rPr>
              <w:t xml:space="preserve">Eyni zamanda “İnsan alverinə qarşı mübarizə haqqında” Avropa Şurası Konvensiyasının tələbləri baxımından insan alverindən zərər çəkmiş şəxs hesab olunan və cinayət işləri üzrə cinayət təqibi orqanlarına yardım göstərən əcnəbilərə və vətəndaşlığı olmayan şəxslərə Azərbaycan Respublikasında müvəqqəti yaşamaq üçün icazə verilməsini nəzərdə tutan “Azərbaycan Respublikası Miqrasiya Məcəlləsində dəyişikliklər edilməsi barədə” Azərbaycan Respublikasının Qanunu” layihəsi hazırlanmışdır. </w:t>
            </w:r>
          </w:p>
        </w:tc>
      </w:tr>
      <w:tr w:rsidR="00B52DA6" w:rsidRPr="0054185C" w:rsidTr="00B52DA6">
        <w:trPr>
          <w:jc w:val="center"/>
        </w:trPr>
        <w:tc>
          <w:tcPr>
            <w:tcW w:w="5000" w:type="pct"/>
            <w:gridSpan w:val="5"/>
            <w:shd w:val="clear" w:color="auto" w:fill="auto"/>
          </w:tcPr>
          <w:p w:rsidR="00B52DA6" w:rsidRPr="0054185C" w:rsidRDefault="00B52DA6" w:rsidP="00B52DA6">
            <w:pPr>
              <w:jc w:val="center"/>
              <w:rPr>
                <w:rFonts w:ascii="Times New Roman" w:hAnsi="Times New Roman"/>
                <w:b/>
                <w:bCs/>
                <w:lang w:val="az-Latn-AZ"/>
              </w:rPr>
            </w:pPr>
            <w:r w:rsidRPr="0054185C">
              <w:rPr>
                <w:rFonts w:ascii="Times New Roman" w:hAnsi="Times New Roman"/>
                <w:b/>
                <w:bCs/>
                <w:lang w:val="az-Latn-AZ"/>
              </w:rPr>
              <w:t>13.2. İnsan alverinin qarşısının alınması və profilaktikasının gücləndirilməsi</w:t>
            </w:r>
          </w:p>
        </w:tc>
      </w:tr>
      <w:tr w:rsidR="00B52DA6" w:rsidRPr="0054185C" w:rsidTr="0086780C">
        <w:trPr>
          <w:jc w:val="center"/>
        </w:trPr>
        <w:tc>
          <w:tcPr>
            <w:tcW w:w="342"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t>13.2.5.</w:t>
            </w:r>
          </w:p>
        </w:tc>
        <w:tc>
          <w:tcPr>
            <w:tcW w:w="981"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t xml:space="preserve">Qanunsuz miqrasiyanın, məcburi əməyin və insan alverinin qarşısının alınması, onun qurbanlarının və potensial qurbanlarının müəyyən edilməsi üzrə fəaliyyətin gücləndirilməsi və bununla bağlı aidiyyəti dövlət qurumlarının </w:t>
            </w:r>
            <w:r w:rsidRPr="0054185C">
              <w:rPr>
                <w:rFonts w:ascii="Times New Roman" w:hAnsi="Times New Roman"/>
                <w:lang w:val="az-Latn-AZ"/>
              </w:rPr>
              <w:lastRenderedPageBreak/>
              <w:t>nümayəndələrinin iştirakı ilə monitorinqlərin həyata keçirilməsi, insan alverinə şərait yaradan halların müəyyənləşdirilməsi və bu halların aradan qaldırılması üçün birgə tədbirlərin görülməsi</w:t>
            </w:r>
          </w:p>
        </w:tc>
        <w:tc>
          <w:tcPr>
            <w:tcW w:w="709"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lastRenderedPageBreak/>
              <w:t>Dövlət Miqrasiya Xidməti, Əmək və Əhalinin Sosial Müdafiəsi Nazirliyi, Daxili İşlər Nazirliyi, digər aidiyyəti dövlət orqanları</w:t>
            </w:r>
          </w:p>
        </w:tc>
        <w:tc>
          <w:tcPr>
            <w:tcW w:w="404"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t>mütəmadi</w:t>
            </w:r>
          </w:p>
        </w:tc>
        <w:tc>
          <w:tcPr>
            <w:tcW w:w="2564" w:type="pct"/>
          </w:tcPr>
          <w:p w:rsidR="008D3D40" w:rsidRPr="0054185C" w:rsidRDefault="008D3D40" w:rsidP="0056747B">
            <w:pPr>
              <w:jc w:val="both"/>
              <w:rPr>
                <w:rFonts w:ascii="Times New Roman" w:hAnsi="Times New Roman"/>
                <w:lang w:val="az-Latn-AZ"/>
              </w:rPr>
            </w:pPr>
            <w:r w:rsidRPr="0054185C">
              <w:rPr>
                <w:rFonts w:ascii="Times New Roman" w:hAnsi="Times New Roman"/>
                <w:lang w:val="az-Latn-AZ"/>
              </w:rPr>
              <w:t>Azərbaycan Respublikası Nazirlər Kabinetinin 11 avqust 2009-cu il tarixli 123 nömrəli qərarı ilə təsdiq edilmiş “İnsan alveri qurbanları ilə bağlı Milli İstiqamətləndirmə Mexanizmi Qaydaları”na uyğun olaraq Milli İstiqamətləndirmə Mexanizminin həyata keçirilməsi üçün yaradılmış idarələrarası komissiyanın tərkibinə Dövlət Miqrasiya Xidməti də daxildir.</w:t>
            </w:r>
          </w:p>
          <w:p w:rsidR="008D3D40" w:rsidRPr="0054185C" w:rsidRDefault="008D3D40" w:rsidP="0056747B">
            <w:pPr>
              <w:jc w:val="both"/>
              <w:rPr>
                <w:rFonts w:ascii="Times New Roman" w:hAnsi="Times New Roman"/>
                <w:lang w:val="az-Latn-AZ"/>
              </w:rPr>
            </w:pPr>
            <w:r w:rsidRPr="0054185C">
              <w:rPr>
                <w:rFonts w:ascii="Times New Roman" w:hAnsi="Times New Roman"/>
                <w:lang w:val="az-Latn-AZ"/>
              </w:rPr>
              <w:t xml:space="preserve">Azərbaycan Respublikası ərazisində miqrasiya sahəsində qanunvericiliyin tələblərinin pozulması hallarının qarşısının alınması məqsədilə Azərbaycan Respublikası Dövlət Miqrasiya Xidməti tərəfindən 2008-ci ildə Azərbaycan Respublikası Dövlət Sərhəd Xidməti və Azərbaycan Respublikası Daxili İşlər Nazirliyi ilə ayrı-ayrılıqda birgə Tədbirlər </w:t>
            </w:r>
            <w:r w:rsidRPr="0054185C">
              <w:rPr>
                <w:rFonts w:ascii="Times New Roman" w:hAnsi="Times New Roman"/>
                <w:lang w:val="az-Latn-AZ"/>
              </w:rPr>
              <w:lastRenderedPageBreak/>
              <w:t xml:space="preserve">planları imzalanmış və hazırda bu istiqamətdə mütəmadi olaraq tədbirlərin həyata keçirilməsi təmin edilir. </w:t>
            </w:r>
          </w:p>
          <w:p w:rsidR="008D3D40" w:rsidRPr="0054185C" w:rsidRDefault="008D3D40" w:rsidP="0056747B">
            <w:pPr>
              <w:jc w:val="both"/>
              <w:rPr>
                <w:rFonts w:ascii="Times New Roman" w:hAnsi="Times New Roman"/>
                <w:lang w:val="az-Latn-AZ"/>
              </w:rPr>
            </w:pPr>
            <w:r w:rsidRPr="0054185C">
              <w:rPr>
                <w:rFonts w:ascii="Times New Roman" w:hAnsi="Times New Roman"/>
                <w:lang w:val="az-Latn-AZ"/>
              </w:rPr>
              <w:t>Eyni zamanda, 2014-cü ildə Dövlət Miqrasiya Xidməti, Daxili İşlər Nazirliyi və Əmək və Əhalinin Sosial Müdafiəsi Nazirliyi tərəfindən birgə hazırlanmış “İnsan alveri, məcburi əməyə qarşı mübarizə üzrə, həmçinin belə halların baş verməsinin qarşısının alınması, nəticələrinin aradan qaldırılması istiqamətində Tədbirlər Planı (2013-2018-ci illər)”nda nəzərdə tutulmuş tədbirlərin mütəmadi birgə həyata keçirilməsi təmin olunmuşdur.</w:t>
            </w:r>
          </w:p>
        </w:tc>
      </w:tr>
      <w:tr w:rsidR="00B52DA6" w:rsidRPr="0054185C" w:rsidTr="0086780C">
        <w:trPr>
          <w:jc w:val="center"/>
        </w:trPr>
        <w:tc>
          <w:tcPr>
            <w:tcW w:w="342"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lastRenderedPageBreak/>
              <w:t>13.2.6.</w:t>
            </w:r>
          </w:p>
        </w:tc>
        <w:tc>
          <w:tcPr>
            <w:tcW w:w="981"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t>Əmək miqrasiyasına nəzarətin gücləndirilməsi üzrə tədbirlərin həyata keçirilməsi</w:t>
            </w:r>
          </w:p>
        </w:tc>
        <w:tc>
          <w:tcPr>
            <w:tcW w:w="709"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t>Əmək və Əhalinin Sosial Müdafiəsi Nazirliyi, Dövlət Miqrasiya Xidməti</w:t>
            </w:r>
          </w:p>
        </w:tc>
        <w:tc>
          <w:tcPr>
            <w:tcW w:w="404"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t>mütəmadi</w:t>
            </w:r>
          </w:p>
        </w:tc>
        <w:tc>
          <w:tcPr>
            <w:tcW w:w="2564" w:type="pct"/>
          </w:tcPr>
          <w:p w:rsidR="0056747B" w:rsidRPr="0054185C" w:rsidRDefault="0056747B" w:rsidP="0056747B">
            <w:pPr>
              <w:jc w:val="both"/>
              <w:rPr>
                <w:rFonts w:ascii="Times New Roman" w:hAnsi="Times New Roman"/>
                <w:lang w:val="az-Latn-AZ"/>
              </w:rPr>
            </w:pPr>
            <w:r w:rsidRPr="0054185C">
              <w:rPr>
                <w:rFonts w:ascii="Times New Roman" w:hAnsi="Times New Roman"/>
                <w:lang w:val="az-Latn-AZ"/>
              </w:rPr>
              <w:t>Azərbaycan Respublikası Nazirlər Kabineti tərəfindən 4 iyun 2009-cu il tarixdə təsdiq edilmiş “Əmək miqrasiyası kvotasının müəyyən edilməsi Qaydaları” əcnəbilərin və vətəndaşlığı olmayan şəxslərin Azərbaycan Respublikası ərazisində haqqı ödənilən əmək fəaliyyətinə cəlb olunması ilə bağlı əmək miqrasiyası kvotasının formalaşdırılması şərtlərini və qaydalarını müəyyən edir. Kvota yerli əmək ehtiyatlarından səmərəli istifadə edilməsi və əmək miqrasiyası proseslərinin tənzimlənməsi sahəsindəki işlərin effektivliyinin artırılması məqsədi ilə tətbiq edilir.</w:t>
            </w:r>
          </w:p>
          <w:p w:rsidR="0056747B" w:rsidRPr="0054185C" w:rsidRDefault="0056747B" w:rsidP="0056747B">
            <w:pPr>
              <w:jc w:val="both"/>
              <w:rPr>
                <w:rFonts w:ascii="Times New Roman" w:hAnsi="Times New Roman"/>
                <w:lang w:val="az-Latn-AZ"/>
              </w:rPr>
            </w:pPr>
            <w:r w:rsidRPr="0054185C">
              <w:rPr>
                <w:rFonts w:ascii="Times New Roman" w:hAnsi="Times New Roman"/>
                <w:lang w:val="az-Latn-AZ"/>
              </w:rPr>
              <w:t>“Azərbaycan Respublikasının Miqrasiya Məcəlləsi”nin 57.1-ci maddəsinə əsasən Azərbaycan Respublikası əmək miqrasiyası kvotasının tətbiq edilməsi, iş icazələrinin verilməsi, o cümlədən Azərbaycan Respublikası vətəndaşlarının xarici ölkələrdə işə düzəlmələrində vasitəçilik fəaliyyətinə xüsusi razılıq verilməsi yolu ilə əmək miqrasiyasını tənzimləyir.</w:t>
            </w:r>
          </w:p>
          <w:p w:rsidR="008D3D40" w:rsidRPr="0054185C" w:rsidRDefault="0056747B" w:rsidP="0056747B">
            <w:pPr>
              <w:jc w:val="both"/>
              <w:rPr>
                <w:rFonts w:ascii="Times New Roman" w:hAnsi="Times New Roman"/>
                <w:lang w:val="az-Latn-AZ"/>
              </w:rPr>
            </w:pPr>
            <w:r w:rsidRPr="0054185C">
              <w:rPr>
                <w:rFonts w:ascii="Times New Roman" w:hAnsi="Times New Roman"/>
                <w:lang w:val="az-Latn-AZ"/>
              </w:rPr>
              <w:t>“Azərbaycan Respublikasının Dövlət Miqrasiya Xidməti haqqında Əsasnamə”nin və “Azərbaycan Respublikasının Miqrasiya Məcəlləsi”nin müvafiq maddələrinə əsasən Dövlət Miqrasiya Xidməti tərəfindən 2014-cü ilin 11 ayı ərzində sahibkarlıq subyektlərində 239 yoxlama həyata keçirilmiş və 150 halda inzibati pozuntu aşkar edilərək qanunvericiliyin tələblərinə uyğun qərarlar qəbul edilmişdir.</w:t>
            </w:r>
          </w:p>
        </w:tc>
      </w:tr>
      <w:tr w:rsidR="00B52DA6" w:rsidRPr="0054185C" w:rsidTr="0086780C">
        <w:trPr>
          <w:jc w:val="center"/>
        </w:trPr>
        <w:tc>
          <w:tcPr>
            <w:tcW w:w="342"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t>13.2.10.</w:t>
            </w:r>
          </w:p>
        </w:tc>
        <w:tc>
          <w:tcPr>
            <w:tcW w:w="981"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t xml:space="preserve">İnsan alverinə qarşı mübarizəni və sosial reabilitasiyanı həyata keçirən dövlət orqanlarının əməkdaşları, təlim-tərbiyə və təhsil müəssisələrinin işçiləri, həmçinin vətəndaş cəmiyyəti nümayəndələri üçün xüsusi tədris kurslarının təşkili və </w:t>
            </w:r>
            <w:r w:rsidRPr="0054185C">
              <w:rPr>
                <w:rFonts w:ascii="Times New Roman" w:hAnsi="Times New Roman"/>
                <w:lang w:val="az-Latn-AZ"/>
              </w:rPr>
              <w:lastRenderedPageBreak/>
              <w:t>bununla bağlı ölkədaxili və xarici əməkdaşlıq imkanlarından geniş istifadə edilməsi</w:t>
            </w:r>
          </w:p>
        </w:tc>
        <w:tc>
          <w:tcPr>
            <w:tcW w:w="709"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lastRenderedPageBreak/>
              <w:t xml:space="preserve">Daxili İşlər Nazirliyi, Milli Təhlükəsizlik Nazirliyi, Dövlət Miqrasiya Xidməti, Dövlət Sərhəd Xidməti, Dövlət Gömrük Komitəsi, Əmək və Əhalinin Sosial </w:t>
            </w:r>
            <w:r w:rsidRPr="0054185C">
              <w:rPr>
                <w:rFonts w:ascii="Times New Roman" w:hAnsi="Times New Roman"/>
                <w:lang w:val="az-Latn-AZ"/>
              </w:rPr>
              <w:lastRenderedPageBreak/>
              <w:t>Müdafiəsi Nazirliyi, Ailə, Qadın və Uşaq Problemləri üzrə Dövlət Komitəsi, Təhsil Nazirliyi, Səhiyyə Nazirliyi və digər aidiyyəti dövlət orqanları</w:t>
            </w:r>
          </w:p>
        </w:tc>
        <w:tc>
          <w:tcPr>
            <w:tcW w:w="404"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lastRenderedPageBreak/>
              <w:t>mütəmadi</w:t>
            </w:r>
          </w:p>
        </w:tc>
        <w:tc>
          <w:tcPr>
            <w:tcW w:w="2564" w:type="pct"/>
          </w:tcPr>
          <w:p w:rsidR="0056747B" w:rsidRPr="0054185C" w:rsidRDefault="0056747B" w:rsidP="0056747B">
            <w:pPr>
              <w:jc w:val="both"/>
              <w:rPr>
                <w:rFonts w:ascii="Times New Roman" w:hAnsi="Times New Roman"/>
                <w:lang w:val="az-Latn-AZ"/>
              </w:rPr>
            </w:pPr>
            <w:r w:rsidRPr="0054185C">
              <w:rPr>
                <w:rFonts w:ascii="Times New Roman" w:hAnsi="Times New Roman"/>
                <w:lang w:val="az-Latn-AZ"/>
              </w:rPr>
              <w:t xml:space="preserve">Dövlət Miqrasiya Xidmətinin Təlim-tədris mərkəzində aidiyyəti struktur bölmələrin əməkdaşları üçün insan alveri və məcburi əmək qurbanlarının müəyyənləşdirilməsi, qeyri-leqal məşğulluğun qarşısının alınması kimi mövzularda mütəmadi olaraq mühazirələr keçirilir.  </w:t>
            </w:r>
          </w:p>
          <w:p w:rsidR="0056747B" w:rsidRPr="0054185C" w:rsidRDefault="0056747B" w:rsidP="0056747B">
            <w:pPr>
              <w:jc w:val="both"/>
              <w:rPr>
                <w:rFonts w:ascii="Times New Roman" w:hAnsi="Times New Roman"/>
                <w:lang w:val="az-Latn-AZ"/>
              </w:rPr>
            </w:pPr>
            <w:r w:rsidRPr="0054185C">
              <w:rPr>
                <w:rFonts w:ascii="Times New Roman" w:hAnsi="Times New Roman"/>
                <w:lang w:val="az-Latn-AZ"/>
              </w:rPr>
              <w:t xml:space="preserve">2014-cü ildə də Xidmətin Təlim-tədris mərkəzində insan alverinə qarşı mübarizə, bu sahədə həyata keçirilən tədbirlər və onların nəticələri, insan alveri və məcburi əmək qurbanlarının müəyyənləşdirilməsi, insan alverinin potensial qurbanları, qeyri-leqal məşğulluğun qarşısının alınması kimi mövzularında tədris proqramları hazırlanmış, proqrama uyğun olaraq </w:t>
            </w:r>
            <w:r w:rsidRPr="0054185C">
              <w:rPr>
                <w:rFonts w:ascii="Times New Roman" w:hAnsi="Times New Roman"/>
                <w:lang w:val="az-Latn-AZ"/>
              </w:rPr>
              <w:lastRenderedPageBreak/>
              <w:t>seminar və mühazirələr keçirilmiş, Mərkəz lazımi tədris vasitələri ilə təmin olunmuşdur.</w:t>
            </w:r>
          </w:p>
          <w:p w:rsidR="008D3D40" w:rsidRPr="0054185C" w:rsidRDefault="0056747B" w:rsidP="0056747B">
            <w:pPr>
              <w:jc w:val="both"/>
              <w:rPr>
                <w:rFonts w:ascii="Times New Roman" w:hAnsi="Times New Roman"/>
                <w:lang w:val="az-Latn-AZ"/>
              </w:rPr>
            </w:pPr>
            <w:r w:rsidRPr="0054185C">
              <w:rPr>
                <w:rFonts w:ascii="Times New Roman" w:hAnsi="Times New Roman"/>
                <w:lang w:val="az-Latn-AZ"/>
              </w:rPr>
              <w:t>Bundan əlavə, Xidmət əməkdaşları Mərkəzdə təşkil olunmuş “İnsan alverinin qarşısının alınması və kadr hazırlığı səviyyəsinin yüksəldilməsi” mövzusunda ixtisasartırma kursuna cəlb edilmişlər.</w:t>
            </w:r>
          </w:p>
        </w:tc>
      </w:tr>
      <w:tr w:rsidR="00B52DA6" w:rsidRPr="0054185C" w:rsidTr="00B52DA6">
        <w:trPr>
          <w:jc w:val="center"/>
        </w:trPr>
        <w:tc>
          <w:tcPr>
            <w:tcW w:w="5000" w:type="pct"/>
            <w:gridSpan w:val="5"/>
            <w:shd w:val="clear" w:color="auto" w:fill="auto"/>
          </w:tcPr>
          <w:p w:rsidR="00B52DA6" w:rsidRPr="0054185C" w:rsidRDefault="00B52DA6" w:rsidP="00B52DA6">
            <w:pPr>
              <w:jc w:val="center"/>
              <w:rPr>
                <w:rFonts w:ascii="Times New Roman" w:hAnsi="Times New Roman"/>
                <w:b/>
                <w:bCs/>
                <w:lang w:val="az-Latn-AZ"/>
              </w:rPr>
            </w:pPr>
            <w:r w:rsidRPr="0054185C">
              <w:rPr>
                <w:rFonts w:ascii="Times New Roman" w:hAnsi="Times New Roman"/>
                <w:b/>
                <w:bCs/>
                <w:lang w:val="az-Latn-AZ"/>
              </w:rPr>
              <w:lastRenderedPageBreak/>
              <w:t>13.3. İnsan alveri cinayətlərinə qarşı cinayət təqibi</w:t>
            </w:r>
          </w:p>
        </w:tc>
      </w:tr>
      <w:tr w:rsidR="00062764" w:rsidRPr="0054185C" w:rsidTr="0086780C">
        <w:trPr>
          <w:jc w:val="center"/>
        </w:trPr>
        <w:tc>
          <w:tcPr>
            <w:tcW w:w="342" w:type="pct"/>
            <w:shd w:val="clear" w:color="auto" w:fill="auto"/>
          </w:tcPr>
          <w:p w:rsidR="005570A4" w:rsidRPr="0054185C" w:rsidRDefault="005570A4" w:rsidP="005E3226">
            <w:pPr>
              <w:jc w:val="center"/>
              <w:rPr>
                <w:rFonts w:ascii="Times New Roman" w:hAnsi="Times New Roman"/>
                <w:lang w:val="az-Latn-AZ"/>
              </w:rPr>
            </w:pPr>
            <w:r w:rsidRPr="0054185C">
              <w:rPr>
                <w:rFonts w:ascii="Times New Roman" w:hAnsi="Times New Roman"/>
                <w:lang w:val="az-Latn-AZ"/>
              </w:rPr>
              <w:t>13.3.6.</w:t>
            </w:r>
          </w:p>
        </w:tc>
        <w:tc>
          <w:tcPr>
            <w:tcW w:w="981" w:type="pct"/>
            <w:shd w:val="clear" w:color="auto" w:fill="auto"/>
          </w:tcPr>
          <w:p w:rsidR="005570A4" w:rsidRPr="0054185C" w:rsidRDefault="005570A4" w:rsidP="005E3226">
            <w:pPr>
              <w:jc w:val="both"/>
              <w:rPr>
                <w:rFonts w:ascii="Times New Roman" w:hAnsi="Times New Roman"/>
                <w:lang w:val="az-Latn-AZ"/>
              </w:rPr>
            </w:pPr>
            <w:r w:rsidRPr="0054185C">
              <w:rPr>
                <w:rFonts w:ascii="Times New Roman" w:hAnsi="Times New Roman"/>
                <w:lang w:val="az-Latn-AZ"/>
              </w:rPr>
              <w:t>Respublika daxilində insan alveri və məcburi əmək qurbanlarının, o cümlədən insan alverinin qurbanı olan uşaqların, əcnəbi və ya vətəndaşlığı olmayan şəxslərin müəyyən edilməsi istiqamətində müvafiq səylərin gücləndirilməsi</w:t>
            </w:r>
          </w:p>
        </w:tc>
        <w:tc>
          <w:tcPr>
            <w:tcW w:w="709" w:type="pct"/>
            <w:shd w:val="clear" w:color="auto" w:fill="auto"/>
          </w:tcPr>
          <w:p w:rsidR="005570A4" w:rsidRPr="0054185C" w:rsidRDefault="005570A4" w:rsidP="005E3226">
            <w:pPr>
              <w:jc w:val="both"/>
              <w:rPr>
                <w:rFonts w:ascii="Times New Roman" w:hAnsi="Times New Roman"/>
                <w:lang w:val="az-Latn-AZ"/>
              </w:rPr>
            </w:pPr>
            <w:r w:rsidRPr="0054185C">
              <w:rPr>
                <w:rFonts w:ascii="Times New Roman" w:hAnsi="Times New Roman"/>
                <w:lang w:val="az-Latn-AZ"/>
              </w:rPr>
              <w:t>Daxili İşlər Nazirliyi, Milli Təhlükəsizlik Nazirliyi, Dövlət Miqrasiya Xidməti, Əmək və Əhalinin Sosial Müdafiəsi Nazirliyi, Ailə, Qadın və Uşaq Problemləri üzrə Dövlət Komitəsi</w:t>
            </w:r>
          </w:p>
        </w:tc>
        <w:tc>
          <w:tcPr>
            <w:tcW w:w="404" w:type="pct"/>
            <w:shd w:val="clear" w:color="auto" w:fill="auto"/>
          </w:tcPr>
          <w:p w:rsidR="005570A4" w:rsidRPr="0054185C" w:rsidRDefault="005570A4" w:rsidP="005E3226">
            <w:pPr>
              <w:jc w:val="center"/>
              <w:rPr>
                <w:rFonts w:ascii="Times New Roman" w:hAnsi="Times New Roman"/>
                <w:lang w:val="az-Latn-AZ"/>
              </w:rPr>
            </w:pPr>
            <w:r w:rsidRPr="0054185C">
              <w:rPr>
                <w:rFonts w:ascii="Times New Roman" w:hAnsi="Times New Roman"/>
                <w:lang w:val="az-Latn-AZ"/>
              </w:rPr>
              <w:t>mütəmadi</w:t>
            </w:r>
          </w:p>
        </w:tc>
        <w:tc>
          <w:tcPr>
            <w:tcW w:w="2564" w:type="pct"/>
            <w:vMerge w:val="restart"/>
          </w:tcPr>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Demokratik dəyərlərə böyük önəm verən və dünya birliyinə inteqrasiya istiqamətində uğurlu addımlar atan Azərbaycan Respublikası üçün miqrasiya proseslərinin beynəlxalq normalara uyğun tənzimlənməsinin təmini, miqrantların və onların ailə üzvlərinin hüquqlarının müdafiəsi prioritet istiqamətlərdəndir. Bu gün üçün görülən tədbirlər əsasən, ölkə daxilində qanunsuz miqrantların, o cümlədən də qanunsuz əmək fəaliyyəti ilə məşğul olan miqrantların qanunvericilikdə nəzərdə tutulmuş əsaslar olduqda leqallaşdırılmasına və qanuni miqrasiyanın təbliğinə yönəlmişdir.</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2014-cü ilin 11 ayı ərzində Azərbaycan Respublikası Dövlət Miqrasiya Xidməti tərəfindən qanunsuz miqrasiyaya qarşı mübarizə tədbirləri daha da gücləndirilmiş, əcnəbi və vətəndaşlığı olmayan şəxslərin Azərbaycan Respublikasında olma, habelə müvəqqəti və daimi yaşama qaydalarının pozulması halları aşkar edilərək qarşısı alınmışdır. Belə ki, Dövlət Miqrasiya Xidməti tərəfindən 2014-cü ilin 11 ayı ərzində 34299 əcnəbi və vətəndaşlığı olmayan şəxs tərəfindən ölkə ərazisində olma və yaşama qaydalarına əməl edilməməsi, habelə etibarsız sənədlərlə yaşamasına görə inzibati qanunvericiliyin tələblərinin pozulması halları müəyyən olunmuş, onlardan əsas olduğu üçün 3171 nəfərin ölkə ərazisində yaşamaları leqallaşdırılmış, 6068 əcnəbinin inzibati qaydada ölkə hüdudlarından kənara çıxarılmalarına, 178 nəfərə isə yol verdiyi digər pozuntu hallarına dair qərarlar qəbul edilmişdir. Eyni zamanda, ölkə ərazisində qanunsuz yaşamaları müəyyən edilmiş 24882 miqrantın könüllü olaraq Azərbaycan Respublikasının ərazisini tərk etmələri təmin olunmuşdur.</w:t>
            </w:r>
          </w:p>
          <w:p w:rsidR="005570A4" w:rsidRPr="0054185C" w:rsidRDefault="005570A4" w:rsidP="00743507">
            <w:pPr>
              <w:jc w:val="both"/>
              <w:rPr>
                <w:rFonts w:ascii="Times New Roman" w:hAnsi="Times New Roman"/>
                <w:lang w:val="az-Latn-AZ"/>
              </w:rPr>
            </w:pPr>
            <w:r w:rsidRPr="0054185C">
              <w:rPr>
                <w:rFonts w:ascii="Times New Roman" w:hAnsi="Times New Roman"/>
                <w:lang w:val="az-Latn-AZ"/>
              </w:rPr>
              <w:t xml:space="preserve">Müvafiq dövr ərzində Dövlət Miqrasiya Xidmətinə müraciət edən şəxslərin, habelə, Dövlət Miqrasiya Xidməti tərəfindən qanunsuz miqrant qismində saxlanılan əcnəbilərin və vətəndaşlığı olmayan şəxslərin insan alverinin qurbanı olması ilə bağlı araşdırmalar aparılmış, 1 halda Daxili İşlər Nazirliyinə </w:t>
            </w:r>
            <w:r w:rsidR="00743507" w:rsidRPr="0054185C">
              <w:rPr>
                <w:rFonts w:ascii="Times New Roman" w:hAnsi="Times New Roman"/>
                <w:lang w:val="az-Latn-AZ"/>
              </w:rPr>
              <w:t xml:space="preserve">müvafiq </w:t>
            </w:r>
            <w:r w:rsidRPr="0054185C">
              <w:rPr>
                <w:rFonts w:ascii="Times New Roman" w:hAnsi="Times New Roman"/>
                <w:lang w:val="az-Latn-AZ"/>
              </w:rPr>
              <w:t>məktub göndərilmişdir.</w:t>
            </w:r>
          </w:p>
        </w:tc>
      </w:tr>
      <w:tr w:rsidR="00062764" w:rsidRPr="0054185C" w:rsidTr="0086780C">
        <w:trPr>
          <w:jc w:val="center"/>
        </w:trPr>
        <w:tc>
          <w:tcPr>
            <w:tcW w:w="342" w:type="pct"/>
            <w:shd w:val="clear" w:color="auto" w:fill="auto"/>
          </w:tcPr>
          <w:p w:rsidR="005570A4" w:rsidRPr="0054185C" w:rsidRDefault="005570A4" w:rsidP="005E3226">
            <w:pPr>
              <w:jc w:val="center"/>
              <w:rPr>
                <w:rFonts w:ascii="Times New Roman" w:hAnsi="Times New Roman"/>
                <w:lang w:val="az-Latn-AZ"/>
              </w:rPr>
            </w:pPr>
            <w:r w:rsidRPr="0054185C">
              <w:rPr>
                <w:rFonts w:ascii="Times New Roman" w:hAnsi="Times New Roman"/>
                <w:lang w:val="az-Latn-AZ"/>
              </w:rPr>
              <w:t>13.3.7.</w:t>
            </w:r>
          </w:p>
        </w:tc>
        <w:tc>
          <w:tcPr>
            <w:tcW w:w="981" w:type="pct"/>
            <w:shd w:val="clear" w:color="auto" w:fill="auto"/>
          </w:tcPr>
          <w:p w:rsidR="005570A4" w:rsidRPr="0054185C" w:rsidRDefault="005570A4" w:rsidP="005E3226">
            <w:pPr>
              <w:jc w:val="both"/>
              <w:rPr>
                <w:rFonts w:ascii="Times New Roman" w:hAnsi="Times New Roman"/>
                <w:lang w:val="az-Latn-AZ"/>
              </w:rPr>
            </w:pPr>
            <w:r w:rsidRPr="0054185C">
              <w:rPr>
                <w:rFonts w:ascii="Times New Roman" w:hAnsi="Times New Roman"/>
                <w:lang w:val="az-Latn-AZ"/>
              </w:rPr>
              <w:t>Miqrantları məcburi əməyə cəlb edən insan alverçilərinə (fiziki və ya hüquqi şəxslərə) qarşı mübarizə fəaliyyətinin gücləndirilməsi</w:t>
            </w:r>
          </w:p>
        </w:tc>
        <w:tc>
          <w:tcPr>
            <w:tcW w:w="709" w:type="pct"/>
            <w:shd w:val="clear" w:color="auto" w:fill="auto"/>
          </w:tcPr>
          <w:p w:rsidR="005570A4" w:rsidRPr="0054185C" w:rsidRDefault="005570A4" w:rsidP="005E3226">
            <w:pPr>
              <w:jc w:val="both"/>
              <w:rPr>
                <w:rFonts w:ascii="Times New Roman" w:hAnsi="Times New Roman"/>
                <w:lang w:val="az-Latn-AZ"/>
              </w:rPr>
            </w:pPr>
            <w:r w:rsidRPr="0054185C">
              <w:rPr>
                <w:rFonts w:ascii="Times New Roman" w:hAnsi="Times New Roman"/>
                <w:lang w:val="az-Latn-AZ"/>
              </w:rPr>
              <w:t>Daxili İşlər Nazirliyi, Dövlət Miqrasiya Xidməti, Əmək və Əhalinin Sosial Müdafiəsi Nazirliyi</w:t>
            </w:r>
          </w:p>
        </w:tc>
        <w:tc>
          <w:tcPr>
            <w:tcW w:w="404" w:type="pct"/>
            <w:shd w:val="clear" w:color="auto" w:fill="auto"/>
          </w:tcPr>
          <w:p w:rsidR="005570A4" w:rsidRPr="0054185C" w:rsidRDefault="005570A4" w:rsidP="005E3226">
            <w:pPr>
              <w:jc w:val="center"/>
              <w:rPr>
                <w:rFonts w:ascii="Times New Roman" w:hAnsi="Times New Roman"/>
                <w:lang w:val="az-Latn-AZ"/>
              </w:rPr>
            </w:pPr>
            <w:r w:rsidRPr="0054185C">
              <w:rPr>
                <w:rFonts w:ascii="Times New Roman" w:hAnsi="Times New Roman"/>
                <w:lang w:val="az-Latn-AZ"/>
              </w:rPr>
              <w:t>mütəmadi</w:t>
            </w:r>
          </w:p>
        </w:tc>
        <w:tc>
          <w:tcPr>
            <w:tcW w:w="2564" w:type="pct"/>
            <w:vMerge/>
          </w:tcPr>
          <w:p w:rsidR="005570A4" w:rsidRPr="0054185C" w:rsidRDefault="005570A4" w:rsidP="005E3226">
            <w:pPr>
              <w:jc w:val="center"/>
              <w:rPr>
                <w:rFonts w:ascii="Times New Roman" w:hAnsi="Times New Roman"/>
                <w:lang w:val="az-Latn-AZ"/>
              </w:rPr>
            </w:pPr>
          </w:p>
        </w:tc>
      </w:tr>
      <w:tr w:rsidR="0086780C" w:rsidRPr="0054185C" w:rsidTr="0086780C">
        <w:trPr>
          <w:jc w:val="center"/>
        </w:trPr>
        <w:tc>
          <w:tcPr>
            <w:tcW w:w="5000" w:type="pct"/>
            <w:gridSpan w:val="5"/>
            <w:shd w:val="clear" w:color="auto" w:fill="auto"/>
          </w:tcPr>
          <w:p w:rsidR="0086780C" w:rsidRPr="0054185C" w:rsidRDefault="0086780C" w:rsidP="0086780C">
            <w:pPr>
              <w:jc w:val="center"/>
              <w:rPr>
                <w:rFonts w:ascii="Times New Roman" w:hAnsi="Times New Roman"/>
                <w:b/>
                <w:bCs/>
                <w:lang w:val="az-Latn-AZ"/>
              </w:rPr>
            </w:pPr>
            <w:r w:rsidRPr="0054185C">
              <w:rPr>
                <w:rFonts w:ascii="Times New Roman" w:hAnsi="Times New Roman"/>
                <w:b/>
                <w:bCs/>
                <w:lang w:val="az-Latn-AZ"/>
              </w:rPr>
              <w:lastRenderedPageBreak/>
              <w:t>13.8. İnsan alverinə qarşı mübarizə sahəsində əməkdaşlığın inkişaf etdirilməsi</w:t>
            </w:r>
          </w:p>
        </w:tc>
      </w:tr>
      <w:tr w:rsidR="00B52DA6" w:rsidRPr="0054185C" w:rsidTr="0086780C">
        <w:trPr>
          <w:jc w:val="center"/>
        </w:trPr>
        <w:tc>
          <w:tcPr>
            <w:tcW w:w="342"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t>13.8.1.</w:t>
            </w:r>
          </w:p>
        </w:tc>
        <w:tc>
          <w:tcPr>
            <w:tcW w:w="981"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t>İnsan alverinə qarşı mübarizənin səmərəliliyinin artırılması məqsədi ilə digər dövlətlərlə, xüsusən təyinat və mənbə ölkələrinin aidiyyəti orqanları ilə və müvafiq beynəlxalq təşkilatlarla əməkdaşlığın gücləndirilməsi</w:t>
            </w:r>
          </w:p>
        </w:tc>
        <w:tc>
          <w:tcPr>
            <w:tcW w:w="709"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t>Daxili İşlər Nazirliyi, Milli Təhlükəsizlik Nazirliyi, Dövlət Sərhəd Xidməti, Dövlət Miqrasiya Xidməti, Xarici İşlər Nazirliyi, Əmək və Əhalinin Sosial Müdafiəsi Nazirliyi</w:t>
            </w:r>
          </w:p>
        </w:tc>
        <w:tc>
          <w:tcPr>
            <w:tcW w:w="404"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t>mütəmadi</w:t>
            </w:r>
          </w:p>
        </w:tc>
        <w:tc>
          <w:tcPr>
            <w:tcW w:w="2564" w:type="pct"/>
          </w:tcPr>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2014-cü ilin 11 ayı ərzində Dövlət Miqrasiya Xidmətinin əməkdaşlarının insan alverinə qarşı mübarizəyə dair xarici ölkələrdə və ölkə daxilində keçirilmiş aşağıda tədbirlərdə iştirakları təmin edilmişdir:</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“MDB iştirakçısı olan dövlətlərin insan alveri ilə mübarizəyə istiqamətlənmiş sosial, informasiya, təhsil və lisenziya siyasətinin formalaşdırılması və inkişafı üzrə ümumi prinsiplər nəzərə alınmaqla insan alveri ilə əlaqəli cinayətlərin qarşısının alınması Konsepsiyası” layihəsi ilə bağlı görüş – 11-12 fevral 2014-cü il, Belarus Respublikası - 1 nəfər;</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GUAM-ın İnsan alveri və qeyri-qanuni miqrasiya ilə mübarizə üzrə işçi alt-qrupunun növbəti iclası – 26-27 iyun 2014-cü il, Ukrayna Respublikası;</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ATƏT-in Bakı Layihə Əlaqələndiricisi tərəfindən insan alveri və məcburi əmək sahəsində Azərbaycan Macarıstan arasında uğurlu təcrübələrin mübadiləsinin təşviqinə dair tanışlıq səfəri – 21-26 sentyabr 2014-cü il, Macarıstan Respublikası;</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GUAM-ın İnsan alveri və qeyri-qanuni miqrasiya ilə mübarizə üzrə işçi alt qrupunun növbəti iclası – 27-28 noyabr 2014-cü il, Ukrayna Respublikası</w:t>
            </w:r>
            <w:r w:rsidR="00743507" w:rsidRPr="0054185C">
              <w:rPr>
                <w:rFonts w:ascii="Times New Roman" w:hAnsi="Times New Roman"/>
                <w:lang w:val="az-Latn-AZ"/>
              </w:rPr>
              <w:t>;</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BMqT-nin ABŞ Dövlət Departamentinin maliyyə dəstəyi ilə həyata keçirdiyi “Azərbaycanda insan alveri qurbanları və potensial insan alveri qurbanlarının müəyyən edilməsi və onlara yardım göstərilməsi üçün potensialların gücləndirilməsi” layihəsi çərçivəsində “İnsan alveri və əmək miqrasiyasına dair Beynəlxalq Miqrasiya Hüququ, Avropa İttifaqının hüquqi bazası, Avropa Şurası sənədləri və Azərbaycan Respublikasının milli qanunvericiliyi” mövzusunda seminar – 23-24 yanvar 2014-cü il, Bakı şəhəri;</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BMqT-nin Azərbaycan Respublikası Dövlət Miqrasiya Xidmətinin dəstəyi ilə həyata keçirdiyi İnsan alveri və məcburi əməyə dair özəl sektor üçün bir günlük seminar – 18 fevral 2014-cü il, Bakı şəhəri;</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 xml:space="preserve">ABŞ-ın Azərbaycan Respublikasındakı Səfirliyi 2014-cü il üzrə İnsan Alveri ilə Mübarizə hesabatının tərtib olunması üçün ABŞ </w:t>
            </w:r>
            <w:r w:rsidR="00743507" w:rsidRPr="0054185C">
              <w:rPr>
                <w:rFonts w:ascii="Times New Roman" w:hAnsi="Times New Roman"/>
                <w:lang w:val="az-Latn-AZ"/>
              </w:rPr>
              <w:t>S</w:t>
            </w:r>
            <w:r w:rsidRPr="0054185C">
              <w:rPr>
                <w:rFonts w:ascii="Times New Roman" w:hAnsi="Times New Roman"/>
                <w:lang w:val="az-Latn-AZ"/>
              </w:rPr>
              <w:t>əfirliyinin Siyasi işlər üzrə Müşavir</w:t>
            </w:r>
            <w:r w:rsidR="00743507" w:rsidRPr="0054185C">
              <w:rPr>
                <w:rFonts w:ascii="Times New Roman" w:hAnsi="Times New Roman"/>
                <w:lang w:val="az-Latn-AZ"/>
              </w:rPr>
              <w:t>i</w:t>
            </w:r>
            <w:r w:rsidRPr="0054185C">
              <w:rPr>
                <w:rFonts w:ascii="Times New Roman" w:hAnsi="Times New Roman"/>
                <w:lang w:val="az-Latn-AZ"/>
              </w:rPr>
              <w:t xml:space="preserve"> və Siyasi işlər üzrə Mütəxəssis</w:t>
            </w:r>
            <w:r w:rsidR="00743507" w:rsidRPr="0054185C">
              <w:rPr>
                <w:rFonts w:ascii="Times New Roman" w:hAnsi="Times New Roman"/>
                <w:lang w:val="az-Latn-AZ"/>
              </w:rPr>
              <w:t>i</w:t>
            </w:r>
            <w:r w:rsidRPr="0054185C">
              <w:rPr>
                <w:rFonts w:ascii="Times New Roman" w:hAnsi="Times New Roman"/>
                <w:lang w:val="az-Latn-AZ"/>
              </w:rPr>
              <w:t xml:space="preserve"> ilə görüş – 27 fevral 2014-cü il, Bakı şəhəri;</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 xml:space="preserve">BMqT-nin təşkilatçılığı ilə insan alveri və məcburi əməyə dair həyata keçirilmiş layihələrin səmərəliliyini, perspektiv proqram və layihə sahələrini müzakirə etmək məqsədi ilə BMqT ekspertləri ilə görüş – </w:t>
            </w:r>
            <w:r w:rsidR="00743507" w:rsidRPr="0054185C">
              <w:rPr>
                <w:rFonts w:ascii="Times New Roman" w:hAnsi="Times New Roman"/>
                <w:lang w:val="az-Latn-AZ"/>
              </w:rPr>
              <w:t>04 mart 2014-cü il, Bakı şəhəri</w:t>
            </w:r>
            <w:r w:rsidRPr="0054185C">
              <w:rPr>
                <w:rFonts w:ascii="Times New Roman" w:hAnsi="Times New Roman"/>
                <w:lang w:val="az-Latn-AZ"/>
              </w:rPr>
              <w:t>;</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lastRenderedPageBreak/>
              <w:t>•</w:t>
            </w:r>
            <w:r w:rsidRPr="0054185C">
              <w:rPr>
                <w:rFonts w:ascii="Times New Roman" w:hAnsi="Times New Roman"/>
                <w:lang w:val="az-Latn-AZ"/>
              </w:rPr>
              <w:tab/>
              <w:t>ABŞ Dövlət Departamentinin maliyyə dəstəyi və BMqT-nin təşkilatçılığı ilə “Azərbaycanda potensialların artırılması və texniki dəstək vasitəsi ilə insan alverinə qarşı mübarizənin səmərəliliyi üzrə əməkdaşlığın gücləndirilməsi – III faza” layihəsi çərçivəsində görüş – 11 mart 2014-cü il, Bakı şəhəri;</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“Azərbaycan Respublikasında insan alverinə qarşı mübarizə üzrə 2014-2018-ci illər üçün Milli Fəaliyyət Planı”nın layihəsinin müzakirəsi – 02 aprel 2014-cü il, Bakı şəhəri;</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Avropa İttifaqı tərəfindən maliyyələşdirilən “İnsan alverinə qarşı mübarizə - Faza1” layihəsi çərçivəsində keçiriləcək məlumatın toplanılmasına dair seminar – 22 may 2014-cü il, Bakı şəhəri;</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Avropa İttifaqı tərəfindən maliyyələşdirilən “İnsan alverinə qarşı mübarizə” layihəsinin 1-ci mərhələsi çərçivəsində insan alverinə qarşı təlimçilər təlimi – 23-24 iyul 2014-cü il, Bakı şəhəri;</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Belarus Respublikasının Azərbaycandakı Səfirliyi və BMqT-nin Azərbaycandakı Nümayəndəliyinin təşkilatçılığı ilə “İnsan Alverinə Qarşı Beynəlxalq Mübarizə Gününə” həsr olunmuş tədbir – 30 iyul 2014-cü il, Bakı şəhəri;</w:t>
            </w:r>
          </w:p>
          <w:p w:rsidR="005570A4" w:rsidRPr="0054185C" w:rsidRDefault="005570A4" w:rsidP="005570A4">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BMqT-nin ABŞ Dövlət Departamentinin maliyyə dəstəyi ilə həyata keçirdiyi “Azərbaycanda insan alveri qurbanları və potensial insan alveri qurbanlarının müəyyən edilməsi və onlara yardım göstərilməsi üçün potensialların gücləndirilməsi” layihəsi çərçivəsində “İnsan alveri və əmək miqrasiyasına dair Beynəlxalq Miqrasiya Hüququ, Avropa İttifaqının hüquqi bazası, Avropa Şurası sənədləri və Azərbaycan Respublikasının milli qanunvericiliyi” mövzusunda seminar – 25-26 sentyabr 2014-cü il, Bakı şəhəri</w:t>
            </w:r>
            <w:r w:rsidR="00743507" w:rsidRPr="0054185C">
              <w:rPr>
                <w:rFonts w:ascii="Times New Roman" w:hAnsi="Times New Roman"/>
                <w:lang w:val="az-Latn-AZ"/>
              </w:rPr>
              <w:t>;</w:t>
            </w:r>
          </w:p>
          <w:p w:rsidR="008D3D40" w:rsidRPr="0054185C" w:rsidRDefault="005570A4" w:rsidP="00743507">
            <w:pPr>
              <w:jc w:val="both"/>
              <w:rPr>
                <w:rFonts w:ascii="Times New Roman" w:hAnsi="Times New Roman"/>
                <w:lang w:val="az-Latn-AZ"/>
              </w:rPr>
            </w:pPr>
            <w:r w:rsidRPr="0054185C">
              <w:rPr>
                <w:rFonts w:ascii="Times New Roman" w:hAnsi="Times New Roman"/>
                <w:lang w:val="az-Latn-AZ"/>
              </w:rPr>
              <w:t>•</w:t>
            </w:r>
            <w:r w:rsidRPr="0054185C">
              <w:rPr>
                <w:rFonts w:ascii="Times New Roman" w:hAnsi="Times New Roman"/>
                <w:lang w:val="az-Latn-AZ"/>
              </w:rPr>
              <w:tab/>
              <w:t>Böyük Britaniya və Şimali İrlandiya Birləşmiş Krallığının Azərbaycandakı Səfirliyi və BMqT-nin birgə təşkilatçılığı ilə Böyük Britaniya Səfirliyində “İki balaca qız” filminin nümayişi – 22 ok</w:t>
            </w:r>
            <w:r w:rsidR="00743507" w:rsidRPr="0054185C">
              <w:rPr>
                <w:rFonts w:ascii="Times New Roman" w:hAnsi="Times New Roman"/>
                <w:lang w:val="az-Latn-AZ"/>
              </w:rPr>
              <w:t>tyabr 2014-cü il, Bakı şəhəri.</w:t>
            </w:r>
          </w:p>
        </w:tc>
      </w:tr>
      <w:tr w:rsidR="00062764" w:rsidRPr="0054185C" w:rsidTr="00062764">
        <w:trPr>
          <w:jc w:val="center"/>
        </w:trPr>
        <w:tc>
          <w:tcPr>
            <w:tcW w:w="5000" w:type="pct"/>
            <w:gridSpan w:val="5"/>
            <w:shd w:val="clear" w:color="auto" w:fill="auto"/>
          </w:tcPr>
          <w:p w:rsidR="00062764" w:rsidRPr="0054185C" w:rsidRDefault="00062764" w:rsidP="005E3226">
            <w:pPr>
              <w:jc w:val="center"/>
              <w:rPr>
                <w:rFonts w:ascii="Times New Roman" w:hAnsi="Times New Roman"/>
                <w:b/>
                <w:bCs/>
                <w:lang w:val="az-Latn-AZ"/>
              </w:rPr>
            </w:pPr>
            <w:r w:rsidRPr="0054185C">
              <w:rPr>
                <w:rFonts w:ascii="Times New Roman" w:hAnsi="Times New Roman"/>
                <w:b/>
                <w:bCs/>
                <w:lang w:val="az-Latn-AZ"/>
              </w:rPr>
              <w:lastRenderedPageBreak/>
              <w:t>13.9. İnsan alverinə qarşı mübarizə ilə bağlı maarifləndirmə</w:t>
            </w:r>
          </w:p>
        </w:tc>
      </w:tr>
      <w:tr w:rsidR="00B52DA6" w:rsidRPr="0054185C" w:rsidTr="0086780C">
        <w:trPr>
          <w:jc w:val="center"/>
        </w:trPr>
        <w:tc>
          <w:tcPr>
            <w:tcW w:w="342"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t>13.9.5.</w:t>
            </w:r>
          </w:p>
        </w:tc>
        <w:tc>
          <w:tcPr>
            <w:tcW w:w="981"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t xml:space="preserve">İnsan alverinin və qanunsuz miqrasiyanın mahiyyətinə, onların müxtəlif təzahür formalarına dair kütləvi informasiya vasitələri əməkdaşları üçün kursların </w:t>
            </w:r>
            <w:r w:rsidRPr="0054185C">
              <w:rPr>
                <w:rFonts w:ascii="Times New Roman" w:hAnsi="Times New Roman"/>
                <w:lang w:val="az-Latn-AZ"/>
              </w:rPr>
              <w:lastRenderedPageBreak/>
              <w:t>təşkili, belə məlumatların kütləvi informasiya vasitələrində işıqlandırılması xüsusiyyətləri ətrafında müvafiq tədbirlərin keçirilməsi</w:t>
            </w:r>
          </w:p>
        </w:tc>
        <w:tc>
          <w:tcPr>
            <w:tcW w:w="709" w:type="pct"/>
            <w:shd w:val="clear" w:color="auto" w:fill="auto"/>
          </w:tcPr>
          <w:p w:rsidR="008D3D40" w:rsidRPr="0054185C" w:rsidRDefault="008D3D40" w:rsidP="005E3226">
            <w:pPr>
              <w:jc w:val="both"/>
              <w:rPr>
                <w:rFonts w:ascii="Times New Roman" w:hAnsi="Times New Roman"/>
                <w:lang w:val="az-Latn-AZ"/>
              </w:rPr>
            </w:pPr>
            <w:r w:rsidRPr="0054185C">
              <w:rPr>
                <w:rFonts w:ascii="Times New Roman" w:hAnsi="Times New Roman"/>
                <w:lang w:val="az-Latn-AZ"/>
              </w:rPr>
              <w:lastRenderedPageBreak/>
              <w:t xml:space="preserve">Daxili İşlər Nazirliyi, Dövlət Miqrasiya Xidməti, Ailə, Qadın və Uşaq Problemləri üzrə Dövlət Komitəsi, </w:t>
            </w:r>
            <w:r w:rsidRPr="0054185C">
              <w:rPr>
                <w:rFonts w:ascii="Times New Roman" w:hAnsi="Times New Roman"/>
                <w:lang w:val="az-Latn-AZ"/>
              </w:rPr>
              <w:lastRenderedPageBreak/>
              <w:t>Əmək və Əhalinin Sosial Müdafiəsi Nazirliyi</w:t>
            </w:r>
          </w:p>
        </w:tc>
        <w:tc>
          <w:tcPr>
            <w:tcW w:w="404" w:type="pct"/>
            <w:shd w:val="clear" w:color="auto" w:fill="auto"/>
          </w:tcPr>
          <w:p w:rsidR="008D3D40" w:rsidRPr="0054185C" w:rsidRDefault="008D3D40" w:rsidP="005E3226">
            <w:pPr>
              <w:jc w:val="center"/>
              <w:rPr>
                <w:rFonts w:ascii="Times New Roman" w:hAnsi="Times New Roman"/>
                <w:lang w:val="az-Latn-AZ"/>
              </w:rPr>
            </w:pPr>
            <w:r w:rsidRPr="0054185C">
              <w:rPr>
                <w:rFonts w:ascii="Times New Roman" w:hAnsi="Times New Roman"/>
                <w:lang w:val="az-Latn-AZ"/>
              </w:rPr>
              <w:lastRenderedPageBreak/>
              <w:t>2014-2016</w:t>
            </w:r>
          </w:p>
        </w:tc>
        <w:tc>
          <w:tcPr>
            <w:tcW w:w="2564" w:type="pct"/>
          </w:tcPr>
          <w:p w:rsidR="007D08FD" w:rsidRPr="0054185C" w:rsidRDefault="007D08FD" w:rsidP="007D08FD">
            <w:pPr>
              <w:jc w:val="both"/>
              <w:rPr>
                <w:rFonts w:ascii="Times New Roman" w:hAnsi="Times New Roman"/>
                <w:lang w:val="az-Latn-AZ"/>
              </w:rPr>
            </w:pPr>
            <w:r w:rsidRPr="0054185C">
              <w:rPr>
                <w:rFonts w:ascii="Times New Roman" w:hAnsi="Times New Roman"/>
                <w:lang w:val="az-Latn-AZ"/>
              </w:rPr>
              <w:t xml:space="preserve">Dövlət Miqrasiya Xidməti tərəfindən ictimaiyyətin miqrasiya sahəsində məlumatlandırılması məqsədi ilə intensiv məlumat-maarifləndirmə işləri 2014-cü ildə də aparılmışdır. Dövlət Miqrasiya Xidməti cari dövr ərzində, öz səlahiyyətləri daxilində həm birbaşa, həm də digər dövlət qurumları və qeyri-hökumət təşkilatları ilə birlikdə insan alveri problemi və onun qarşısının alınması sahəsində maarifləndirmə işinin həyata keçirilməsi prosesində yaxından iştirak etmişdir. Belə ki, Dövlət Miqrasiya </w:t>
            </w:r>
            <w:r w:rsidRPr="0054185C">
              <w:rPr>
                <w:rFonts w:ascii="Times New Roman" w:hAnsi="Times New Roman"/>
                <w:lang w:val="az-Latn-AZ"/>
              </w:rPr>
              <w:lastRenderedPageBreak/>
              <w:t>Xidmətinin fəaliyyət istiqamətləri, Azərbaycan Respublikasında miqrasiya sahəsində həyata keçirilən kompleks tədbirlər, vətəndaşlığı olmayan şəxslərin hüquqi vəziyyəti, miqrantların hüquq və azadlıqlarının qorunması, əmək və cinsi istismar məqsədli insan alveri, əcnəbilərin və vətəndaşlığı olmayan şəxslərin müvəqqəti olma müddətlərinin uzadılması, müvəqqəti və daimi yaşamaq üçün icazələrin verilməsi, ölkə ərazisində haqqı ödənilən əmək fəaliyyəti ilə məşğul olmaq üçün əcnəbilərə və vətəndaşlığı olmayan şəxslərə işəgötürənlər tərəfindən iş icazələrinin alınması və müddətlərinin uzadılması, onların olduğu və yaşayış yerləri üzrə qeydiyyatları, miqrasiya sahəsində mövcud qanunvericiliyin tələblərinin pozulmasına görə məsuliyyət, həmçinin miqrasiya ilə bağlı digər məsələləri tənzimləyən qanunvericilik aktları barədə maarifləndirmə tədbirlərinin həyata keçirilməsi məqsədilə Xidmətin vəzifəli şəxsləri ölkəmizin regionlarına ezam edilmişlər. Tədbirlər zamanı Xidmətin vəzifəli şəxsləri miqrasiya sahəsindəki digər məsələlərlə yanaşı qanunsuz miqrasiyanın tərkib hissəsi kimi insan alverinin mahiyyəti və onun doğurduğu təhlükələr, eyni zamanda ölkədə qanunsuz yaşayan miqrantlar və onların insan alveri qurbanlarına çevrilməsi təhlükəsi barədə ictimaiyyətə ətraflı məlumat vermiş və bu sahədə qarşılıqlı fikir mübadiləsi aparılmışdır.</w:t>
            </w:r>
          </w:p>
          <w:p w:rsidR="007D08FD" w:rsidRPr="0054185C" w:rsidRDefault="007D08FD" w:rsidP="007D08FD">
            <w:pPr>
              <w:jc w:val="both"/>
              <w:rPr>
                <w:rFonts w:ascii="Times New Roman" w:hAnsi="Times New Roman"/>
                <w:lang w:val="az-Latn-AZ"/>
              </w:rPr>
            </w:pPr>
            <w:r w:rsidRPr="0054185C">
              <w:rPr>
                <w:rFonts w:ascii="Times New Roman" w:hAnsi="Times New Roman"/>
                <w:lang w:val="az-Latn-AZ"/>
              </w:rPr>
              <w:t xml:space="preserve">Həmçinin, ölkəyə daxil olan əcnəbilərin və vətəndaşlığı olmayan şəxslərin miqrasiya sahəsində mövcud qanunvericilik aktları barədə məlumatlandırılmasını təmin etmək məqsədilə mətbuat üçün açıqlamalar, bəyanatlar və press-relizlər hazırlanmış, dəyirmi masalar və hüquqi-maarifləndirici tədbirlər təşkil edilmişdir. Eyni zamanda, yerli televiziya kanallarında Dövlət Miqrasiya Xidmətinin fəaliyyətinə dair filmlərin və maarifləndirici video çarxların nümayişi təşkil edilmiş, media mənsubları tərəfindən ünvanlanan suallar qısa müddət ərzində cavablandırılmış, eləcə də ayrı-ayrı vaxtlarda Xidmətin vəzifəli şəxslərinin televiziya kanallarında insan alveri də daxil olmaqla müxtəlif mövzularda müsahibələri təşkil edilmişdir. </w:t>
            </w:r>
          </w:p>
          <w:p w:rsidR="007D08FD" w:rsidRPr="0054185C" w:rsidRDefault="007D08FD" w:rsidP="007D08FD">
            <w:pPr>
              <w:jc w:val="both"/>
              <w:rPr>
                <w:rFonts w:ascii="Times New Roman" w:hAnsi="Times New Roman"/>
                <w:lang w:val="az-Latn-AZ"/>
              </w:rPr>
            </w:pPr>
            <w:r w:rsidRPr="0054185C">
              <w:rPr>
                <w:rFonts w:ascii="Times New Roman" w:hAnsi="Times New Roman"/>
                <w:lang w:val="az-Latn-AZ"/>
              </w:rPr>
              <w:t xml:space="preserve">Bunlardan əlavə, Nəqliyyat Nazirliyinin nəqliyyatı intellektual idarəetmə mərkəzinin xətti ilə paytaxtın avtobus dayanacaqlarında Xidmətin müxtəlif dillərdə təqdim etdiyi video çarxlar və slaydlar nümayiş etdirilmişdir. Həmçinin, miqrantların səfər marşrutları nəzərə alınmaqla Heydər Əliyev Beynəlxalq Hava Limanında və Bakı Dəmiryolu vağzalında məlumatlandırma xarakterli video materialların yayımı gün boyu həyata keçirilir. Azərbaycan Xəzər Dəniz Gəmiçiliyinin Bakıdan Qazaxıstanın </w:t>
            </w:r>
            <w:r w:rsidRPr="0054185C">
              <w:rPr>
                <w:rFonts w:ascii="Times New Roman" w:hAnsi="Times New Roman"/>
                <w:lang w:val="az-Latn-AZ"/>
              </w:rPr>
              <w:lastRenderedPageBreak/>
              <w:t>Aktau və Türkmənistanın Türkmənbaşı dəniz limanlarına və əks istiqamətə reyslər həyata keçirən gəmilərində də Xidmətin təqdim etdiyi video çarx və slaydlar nümayiş etdirilir.</w:t>
            </w:r>
          </w:p>
          <w:p w:rsidR="007D08FD" w:rsidRPr="0054185C" w:rsidRDefault="007D08FD" w:rsidP="007D08FD">
            <w:pPr>
              <w:jc w:val="both"/>
              <w:rPr>
                <w:rFonts w:ascii="Times New Roman" w:hAnsi="Times New Roman"/>
                <w:lang w:val="az-Latn-AZ"/>
              </w:rPr>
            </w:pPr>
            <w:r w:rsidRPr="0054185C">
              <w:rPr>
                <w:rFonts w:ascii="Times New Roman" w:hAnsi="Times New Roman"/>
                <w:lang w:val="az-Latn-AZ"/>
              </w:rPr>
              <w:t>Xidmətin rəsmi internet səhifəsinin (www.migration.gov.az) 3 dildə - Azərbaycan, ingilis və rus dillərində fəaliyyət göstərməsi, o cümlədən əcnəbi və vətəndaşlığı olmayan şəxslərin bu üç dildən onlara daha münasib olan birində “Sual-cavab” xidmətinə, həmçinin qurumun elektron ünvanlarına onları maraqlandıran məsələlərlə bağlı müraciət etmələri və vaxtında hüquqi yardım almaları üçün lazımi təşkilati tədbirlər həyata keçirilmişdir. Bunlarla yanaşı, Xidmətin rəsmi internet səhifəsində insan alveri və Milli Fəaliyyət Planı haqqında məlumatlar yerləşdirilmiş,eləcə də ölkədə və dünyada miqrasiya sahəsi üzrə baş verən yeniliklərin əcnəbilərə və vətəndaşlığı olmayan şəxslərə, həmçinin Azərbaycan Respublikası vətəndaşlarına çatdırılması məqsədi daşıyan “Miqrasiya” informasiya analitik jurnalının (Azərbaycan, rus, ingilis dillərində) çapı davam etdirilmişdir.</w:t>
            </w:r>
          </w:p>
          <w:p w:rsidR="007D08FD" w:rsidRPr="0054185C" w:rsidRDefault="007D08FD" w:rsidP="007D08FD">
            <w:pPr>
              <w:jc w:val="both"/>
              <w:rPr>
                <w:rFonts w:ascii="Times New Roman" w:hAnsi="Times New Roman"/>
                <w:lang w:val="az-Latn-AZ"/>
              </w:rPr>
            </w:pPr>
            <w:r w:rsidRPr="0054185C">
              <w:rPr>
                <w:rFonts w:ascii="Times New Roman" w:hAnsi="Times New Roman"/>
                <w:lang w:val="az-Latn-AZ"/>
              </w:rPr>
              <w:t xml:space="preserve">Dövlət Miqrasiya Xidmətinin Miqrasiya Məlumat Mərkəzinin - (919 telefon nömrəsi) 3 dildə - Azərbaycan, ingilis və rus dillərində fəaliyyəti bu sahədə şəffaflığın, habelə vətəndaşların lazımi informasiyaları əldə etmək hüququnun təmini baxımından vacib əhəmiyyətə malikdir. Həmçinin, Xidmət tərəfindən miqrasiya qanunvericiliyinin icra mexanizmləri barədə Azərbaycan, rus, ingilis, ərəb, fars və urdu dillərində broşürlər nəşr olunmuşdur. </w:t>
            </w:r>
          </w:p>
          <w:p w:rsidR="008D3D40" w:rsidRPr="0054185C" w:rsidRDefault="007D08FD" w:rsidP="00062764">
            <w:pPr>
              <w:jc w:val="both"/>
              <w:rPr>
                <w:rFonts w:ascii="Times New Roman" w:hAnsi="Times New Roman"/>
                <w:lang w:val="az-Latn-AZ"/>
              </w:rPr>
            </w:pPr>
            <w:r w:rsidRPr="0054185C">
              <w:rPr>
                <w:rFonts w:ascii="Times New Roman" w:hAnsi="Times New Roman"/>
                <w:lang w:val="az-Latn-AZ"/>
              </w:rPr>
              <w:t>Hazırda, “İnsan alverinə qarşı mübarizə üzrə Milli Fəaliyyət Planı”nda nəzərdə tutulmuş tapşırıqların yerinə yetirilməsi istiqamətində Dövlət Miqrasiya Xidməti tərəfindən müv</w:t>
            </w:r>
            <w:r w:rsidR="00062764" w:rsidRPr="0054185C">
              <w:rPr>
                <w:rFonts w:ascii="Times New Roman" w:hAnsi="Times New Roman"/>
                <w:lang w:val="az-Latn-AZ"/>
              </w:rPr>
              <w:t>afiq tədbirlər davam etdirilir.</w:t>
            </w:r>
          </w:p>
        </w:tc>
      </w:tr>
    </w:tbl>
    <w:p w:rsidR="00225E12" w:rsidRPr="0054185C" w:rsidRDefault="00225E12" w:rsidP="00225E12">
      <w:pPr>
        <w:shd w:val="clear" w:color="auto" w:fill="FFFFFF"/>
        <w:rPr>
          <w:rFonts w:ascii="Times New Roman" w:hAnsi="Times New Roman"/>
          <w:lang w:val="az-Latn-AZ"/>
        </w:rPr>
      </w:pPr>
    </w:p>
    <w:p w:rsidR="00225E12" w:rsidRPr="0054185C" w:rsidRDefault="00225E12" w:rsidP="00225E12">
      <w:pPr>
        <w:shd w:val="clear" w:color="auto" w:fill="FFFFFF"/>
        <w:ind w:firstLine="600"/>
        <w:jc w:val="both"/>
        <w:rPr>
          <w:rFonts w:ascii="Times New Roman" w:hAnsi="Times New Roman"/>
          <w:lang w:val="az-Latn-AZ"/>
        </w:rPr>
      </w:pPr>
    </w:p>
    <w:bookmarkEnd w:id="0"/>
    <w:p w:rsidR="00225E12" w:rsidRPr="0054185C" w:rsidRDefault="00225E12" w:rsidP="00225E12">
      <w:pPr>
        <w:shd w:val="clear" w:color="auto" w:fill="FFFFFF"/>
        <w:ind w:firstLine="600"/>
        <w:jc w:val="both"/>
        <w:rPr>
          <w:rFonts w:ascii="Times New Roman" w:hAnsi="Times New Roman"/>
          <w:lang w:val="az-Latn-AZ"/>
        </w:rPr>
      </w:pPr>
    </w:p>
    <w:sectPr w:rsidR="00225E12" w:rsidRPr="0054185C" w:rsidSect="00EC4B26">
      <w:pgSz w:w="15840" w:h="12240" w:orient="landscape" w:code="1"/>
      <w:pgMar w:top="360"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12"/>
    <w:rsid w:val="00003A28"/>
    <w:rsid w:val="00015C26"/>
    <w:rsid w:val="00062764"/>
    <w:rsid w:val="000A17A8"/>
    <w:rsid w:val="00153A22"/>
    <w:rsid w:val="00225E12"/>
    <w:rsid w:val="00257F98"/>
    <w:rsid w:val="00290BBE"/>
    <w:rsid w:val="002C0630"/>
    <w:rsid w:val="002D00C6"/>
    <w:rsid w:val="0032693D"/>
    <w:rsid w:val="003A26F1"/>
    <w:rsid w:val="003A30DA"/>
    <w:rsid w:val="00461091"/>
    <w:rsid w:val="00494D98"/>
    <w:rsid w:val="00524E54"/>
    <w:rsid w:val="00526523"/>
    <w:rsid w:val="0054185C"/>
    <w:rsid w:val="005570A4"/>
    <w:rsid w:val="0056747B"/>
    <w:rsid w:val="005E3226"/>
    <w:rsid w:val="0060455A"/>
    <w:rsid w:val="00614163"/>
    <w:rsid w:val="006F788D"/>
    <w:rsid w:val="00743507"/>
    <w:rsid w:val="007D08FD"/>
    <w:rsid w:val="0082420B"/>
    <w:rsid w:val="0086780C"/>
    <w:rsid w:val="008821A3"/>
    <w:rsid w:val="00882A5A"/>
    <w:rsid w:val="008D3D40"/>
    <w:rsid w:val="009C5F49"/>
    <w:rsid w:val="009F63F3"/>
    <w:rsid w:val="00A620C5"/>
    <w:rsid w:val="00AA1DB2"/>
    <w:rsid w:val="00B12E57"/>
    <w:rsid w:val="00B52DA6"/>
    <w:rsid w:val="00CA2245"/>
    <w:rsid w:val="00CC2D78"/>
    <w:rsid w:val="00D5720F"/>
    <w:rsid w:val="00D76383"/>
    <w:rsid w:val="00D949F7"/>
    <w:rsid w:val="00EC4B26"/>
    <w:rsid w:val="00F015D9"/>
    <w:rsid w:val="00FB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D8DDA-C8DF-4F0C-88DA-F0B40104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98"/>
    <w:rPr>
      <w:rFonts w:ascii="Palatino Linotype" w:hAnsi="Palatino Linotyp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5E12"/>
    <w:pPr>
      <w:spacing w:before="100" w:beforeAutospacing="1" w:after="100" w:afterAutospacing="1"/>
    </w:pPr>
    <w:rPr>
      <w:rFonts w:ascii="Times New Roman" w:hAnsi="Times New Roman"/>
    </w:rPr>
  </w:style>
  <w:style w:type="table" w:styleId="a4">
    <w:name w:val="Table Theme"/>
    <w:basedOn w:val="a1"/>
    <w:rsid w:val="0022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22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EC4B26"/>
    <w:rPr>
      <w:rFonts w:ascii="Tahoma" w:hAnsi="Tahoma" w:cs="Tahoma"/>
      <w:sz w:val="16"/>
      <w:szCs w:val="16"/>
    </w:rPr>
  </w:style>
  <w:style w:type="character" w:customStyle="1" w:styleId="a7">
    <w:name w:val="Текст выноски Знак"/>
    <w:link w:val="a6"/>
    <w:rsid w:val="00EC4B26"/>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47230">
      <w:bodyDiv w:val="1"/>
      <w:marLeft w:val="0"/>
      <w:marRight w:val="0"/>
      <w:marTop w:val="0"/>
      <w:marBottom w:val="0"/>
      <w:divBdr>
        <w:top w:val="none" w:sz="0" w:space="0" w:color="auto"/>
        <w:left w:val="none" w:sz="0" w:space="0" w:color="auto"/>
        <w:bottom w:val="none" w:sz="0" w:space="0" w:color="auto"/>
        <w:right w:val="none" w:sz="0" w:space="0" w:color="auto"/>
      </w:divBdr>
      <w:divsChild>
        <w:div w:id="4286415">
          <w:marLeft w:val="0"/>
          <w:marRight w:val="0"/>
          <w:marTop w:val="0"/>
          <w:marBottom w:val="0"/>
          <w:divBdr>
            <w:top w:val="none" w:sz="0" w:space="0" w:color="auto"/>
            <w:left w:val="none" w:sz="0" w:space="0" w:color="auto"/>
            <w:bottom w:val="none" w:sz="0" w:space="0" w:color="auto"/>
            <w:right w:val="none" w:sz="0" w:space="0" w:color="auto"/>
          </w:divBdr>
        </w:div>
        <w:div w:id="23680159">
          <w:marLeft w:val="0"/>
          <w:marRight w:val="0"/>
          <w:marTop w:val="0"/>
          <w:marBottom w:val="0"/>
          <w:divBdr>
            <w:top w:val="none" w:sz="0" w:space="0" w:color="auto"/>
            <w:left w:val="none" w:sz="0" w:space="0" w:color="auto"/>
            <w:bottom w:val="none" w:sz="0" w:space="0" w:color="auto"/>
            <w:right w:val="none" w:sz="0" w:space="0" w:color="auto"/>
          </w:divBdr>
        </w:div>
        <w:div w:id="32461780">
          <w:marLeft w:val="0"/>
          <w:marRight w:val="0"/>
          <w:marTop w:val="0"/>
          <w:marBottom w:val="0"/>
          <w:divBdr>
            <w:top w:val="none" w:sz="0" w:space="0" w:color="auto"/>
            <w:left w:val="none" w:sz="0" w:space="0" w:color="auto"/>
            <w:bottom w:val="none" w:sz="0" w:space="0" w:color="auto"/>
            <w:right w:val="none" w:sz="0" w:space="0" w:color="auto"/>
          </w:divBdr>
        </w:div>
        <w:div w:id="49621025">
          <w:marLeft w:val="0"/>
          <w:marRight w:val="0"/>
          <w:marTop w:val="0"/>
          <w:marBottom w:val="0"/>
          <w:divBdr>
            <w:top w:val="none" w:sz="0" w:space="0" w:color="auto"/>
            <w:left w:val="none" w:sz="0" w:space="0" w:color="auto"/>
            <w:bottom w:val="none" w:sz="0" w:space="0" w:color="auto"/>
            <w:right w:val="none" w:sz="0" w:space="0" w:color="auto"/>
          </w:divBdr>
        </w:div>
        <w:div w:id="50734033">
          <w:marLeft w:val="0"/>
          <w:marRight w:val="0"/>
          <w:marTop w:val="0"/>
          <w:marBottom w:val="0"/>
          <w:divBdr>
            <w:top w:val="none" w:sz="0" w:space="0" w:color="auto"/>
            <w:left w:val="none" w:sz="0" w:space="0" w:color="auto"/>
            <w:bottom w:val="none" w:sz="0" w:space="0" w:color="auto"/>
            <w:right w:val="none" w:sz="0" w:space="0" w:color="auto"/>
          </w:divBdr>
        </w:div>
        <w:div w:id="53820420">
          <w:marLeft w:val="0"/>
          <w:marRight w:val="0"/>
          <w:marTop w:val="0"/>
          <w:marBottom w:val="0"/>
          <w:divBdr>
            <w:top w:val="none" w:sz="0" w:space="0" w:color="auto"/>
            <w:left w:val="none" w:sz="0" w:space="0" w:color="auto"/>
            <w:bottom w:val="none" w:sz="0" w:space="0" w:color="auto"/>
            <w:right w:val="none" w:sz="0" w:space="0" w:color="auto"/>
          </w:divBdr>
        </w:div>
        <w:div w:id="102530341">
          <w:marLeft w:val="0"/>
          <w:marRight w:val="0"/>
          <w:marTop w:val="0"/>
          <w:marBottom w:val="0"/>
          <w:divBdr>
            <w:top w:val="none" w:sz="0" w:space="0" w:color="auto"/>
            <w:left w:val="none" w:sz="0" w:space="0" w:color="auto"/>
            <w:bottom w:val="none" w:sz="0" w:space="0" w:color="auto"/>
            <w:right w:val="none" w:sz="0" w:space="0" w:color="auto"/>
          </w:divBdr>
        </w:div>
        <w:div w:id="112335187">
          <w:marLeft w:val="0"/>
          <w:marRight w:val="0"/>
          <w:marTop w:val="0"/>
          <w:marBottom w:val="0"/>
          <w:divBdr>
            <w:top w:val="none" w:sz="0" w:space="0" w:color="auto"/>
            <w:left w:val="none" w:sz="0" w:space="0" w:color="auto"/>
            <w:bottom w:val="none" w:sz="0" w:space="0" w:color="auto"/>
            <w:right w:val="none" w:sz="0" w:space="0" w:color="auto"/>
          </w:divBdr>
        </w:div>
        <w:div w:id="125007367">
          <w:marLeft w:val="0"/>
          <w:marRight w:val="0"/>
          <w:marTop w:val="0"/>
          <w:marBottom w:val="0"/>
          <w:divBdr>
            <w:top w:val="none" w:sz="0" w:space="0" w:color="auto"/>
            <w:left w:val="none" w:sz="0" w:space="0" w:color="auto"/>
            <w:bottom w:val="none" w:sz="0" w:space="0" w:color="auto"/>
            <w:right w:val="none" w:sz="0" w:space="0" w:color="auto"/>
          </w:divBdr>
        </w:div>
        <w:div w:id="140462642">
          <w:marLeft w:val="0"/>
          <w:marRight w:val="0"/>
          <w:marTop w:val="0"/>
          <w:marBottom w:val="0"/>
          <w:divBdr>
            <w:top w:val="none" w:sz="0" w:space="0" w:color="auto"/>
            <w:left w:val="none" w:sz="0" w:space="0" w:color="auto"/>
            <w:bottom w:val="none" w:sz="0" w:space="0" w:color="auto"/>
            <w:right w:val="none" w:sz="0" w:space="0" w:color="auto"/>
          </w:divBdr>
        </w:div>
        <w:div w:id="146287016">
          <w:marLeft w:val="0"/>
          <w:marRight w:val="0"/>
          <w:marTop w:val="0"/>
          <w:marBottom w:val="0"/>
          <w:divBdr>
            <w:top w:val="none" w:sz="0" w:space="0" w:color="auto"/>
            <w:left w:val="none" w:sz="0" w:space="0" w:color="auto"/>
            <w:bottom w:val="none" w:sz="0" w:space="0" w:color="auto"/>
            <w:right w:val="none" w:sz="0" w:space="0" w:color="auto"/>
          </w:divBdr>
        </w:div>
        <w:div w:id="148063536">
          <w:marLeft w:val="0"/>
          <w:marRight w:val="0"/>
          <w:marTop w:val="0"/>
          <w:marBottom w:val="0"/>
          <w:divBdr>
            <w:top w:val="none" w:sz="0" w:space="0" w:color="auto"/>
            <w:left w:val="none" w:sz="0" w:space="0" w:color="auto"/>
            <w:bottom w:val="none" w:sz="0" w:space="0" w:color="auto"/>
            <w:right w:val="none" w:sz="0" w:space="0" w:color="auto"/>
          </w:divBdr>
        </w:div>
        <w:div w:id="163513982">
          <w:marLeft w:val="0"/>
          <w:marRight w:val="0"/>
          <w:marTop w:val="0"/>
          <w:marBottom w:val="0"/>
          <w:divBdr>
            <w:top w:val="none" w:sz="0" w:space="0" w:color="auto"/>
            <w:left w:val="none" w:sz="0" w:space="0" w:color="auto"/>
            <w:bottom w:val="none" w:sz="0" w:space="0" w:color="auto"/>
            <w:right w:val="none" w:sz="0" w:space="0" w:color="auto"/>
          </w:divBdr>
        </w:div>
        <w:div w:id="164323110">
          <w:marLeft w:val="0"/>
          <w:marRight w:val="0"/>
          <w:marTop w:val="0"/>
          <w:marBottom w:val="0"/>
          <w:divBdr>
            <w:top w:val="none" w:sz="0" w:space="0" w:color="auto"/>
            <w:left w:val="none" w:sz="0" w:space="0" w:color="auto"/>
            <w:bottom w:val="none" w:sz="0" w:space="0" w:color="auto"/>
            <w:right w:val="none" w:sz="0" w:space="0" w:color="auto"/>
          </w:divBdr>
        </w:div>
        <w:div w:id="180321230">
          <w:marLeft w:val="0"/>
          <w:marRight w:val="0"/>
          <w:marTop w:val="0"/>
          <w:marBottom w:val="0"/>
          <w:divBdr>
            <w:top w:val="none" w:sz="0" w:space="0" w:color="auto"/>
            <w:left w:val="none" w:sz="0" w:space="0" w:color="auto"/>
            <w:bottom w:val="none" w:sz="0" w:space="0" w:color="auto"/>
            <w:right w:val="none" w:sz="0" w:space="0" w:color="auto"/>
          </w:divBdr>
        </w:div>
        <w:div w:id="185559625">
          <w:marLeft w:val="0"/>
          <w:marRight w:val="0"/>
          <w:marTop w:val="0"/>
          <w:marBottom w:val="0"/>
          <w:divBdr>
            <w:top w:val="none" w:sz="0" w:space="0" w:color="auto"/>
            <w:left w:val="none" w:sz="0" w:space="0" w:color="auto"/>
            <w:bottom w:val="none" w:sz="0" w:space="0" w:color="auto"/>
            <w:right w:val="none" w:sz="0" w:space="0" w:color="auto"/>
          </w:divBdr>
        </w:div>
        <w:div w:id="215363593">
          <w:marLeft w:val="0"/>
          <w:marRight w:val="0"/>
          <w:marTop w:val="0"/>
          <w:marBottom w:val="0"/>
          <w:divBdr>
            <w:top w:val="none" w:sz="0" w:space="0" w:color="auto"/>
            <w:left w:val="none" w:sz="0" w:space="0" w:color="auto"/>
            <w:bottom w:val="none" w:sz="0" w:space="0" w:color="auto"/>
            <w:right w:val="none" w:sz="0" w:space="0" w:color="auto"/>
          </w:divBdr>
        </w:div>
        <w:div w:id="224149960">
          <w:marLeft w:val="0"/>
          <w:marRight w:val="0"/>
          <w:marTop w:val="0"/>
          <w:marBottom w:val="0"/>
          <w:divBdr>
            <w:top w:val="none" w:sz="0" w:space="0" w:color="auto"/>
            <w:left w:val="none" w:sz="0" w:space="0" w:color="auto"/>
            <w:bottom w:val="none" w:sz="0" w:space="0" w:color="auto"/>
            <w:right w:val="none" w:sz="0" w:space="0" w:color="auto"/>
          </w:divBdr>
        </w:div>
        <w:div w:id="226650418">
          <w:marLeft w:val="0"/>
          <w:marRight w:val="0"/>
          <w:marTop w:val="0"/>
          <w:marBottom w:val="0"/>
          <w:divBdr>
            <w:top w:val="none" w:sz="0" w:space="0" w:color="auto"/>
            <w:left w:val="none" w:sz="0" w:space="0" w:color="auto"/>
            <w:bottom w:val="none" w:sz="0" w:space="0" w:color="auto"/>
            <w:right w:val="none" w:sz="0" w:space="0" w:color="auto"/>
          </w:divBdr>
        </w:div>
        <w:div w:id="231743753">
          <w:marLeft w:val="0"/>
          <w:marRight w:val="0"/>
          <w:marTop w:val="0"/>
          <w:marBottom w:val="0"/>
          <w:divBdr>
            <w:top w:val="none" w:sz="0" w:space="0" w:color="auto"/>
            <w:left w:val="none" w:sz="0" w:space="0" w:color="auto"/>
            <w:bottom w:val="none" w:sz="0" w:space="0" w:color="auto"/>
            <w:right w:val="none" w:sz="0" w:space="0" w:color="auto"/>
          </w:divBdr>
        </w:div>
        <w:div w:id="232590489">
          <w:marLeft w:val="0"/>
          <w:marRight w:val="0"/>
          <w:marTop w:val="0"/>
          <w:marBottom w:val="0"/>
          <w:divBdr>
            <w:top w:val="none" w:sz="0" w:space="0" w:color="auto"/>
            <w:left w:val="none" w:sz="0" w:space="0" w:color="auto"/>
            <w:bottom w:val="none" w:sz="0" w:space="0" w:color="auto"/>
            <w:right w:val="none" w:sz="0" w:space="0" w:color="auto"/>
          </w:divBdr>
        </w:div>
        <w:div w:id="269817637">
          <w:marLeft w:val="0"/>
          <w:marRight w:val="0"/>
          <w:marTop w:val="0"/>
          <w:marBottom w:val="0"/>
          <w:divBdr>
            <w:top w:val="none" w:sz="0" w:space="0" w:color="auto"/>
            <w:left w:val="none" w:sz="0" w:space="0" w:color="auto"/>
            <w:bottom w:val="none" w:sz="0" w:space="0" w:color="auto"/>
            <w:right w:val="none" w:sz="0" w:space="0" w:color="auto"/>
          </w:divBdr>
        </w:div>
        <w:div w:id="271674582">
          <w:marLeft w:val="0"/>
          <w:marRight w:val="0"/>
          <w:marTop w:val="0"/>
          <w:marBottom w:val="0"/>
          <w:divBdr>
            <w:top w:val="none" w:sz="0" w:space="0" w:color="auto"/>
            <w:left w:val="none" w:sz="0" w:space="0" w:color="auto"/>
            <w:bottom w:val="none" w:sz="0" w:space="0" w:color="auto"/>
            <w:right w:val="none" w:sz="0" w:space="0" w:color="auto"/>
          </w:divBdr>
        </w:div>
        <w:div w:id="272058304">
          <w:marLeft w:val="0"/>
          <w:marRight w:val="0"/>
          <w:marTop w:val="0"/>
          <w:marBottom w:val="0"/>
          <w:divBdr>
            <w:top w:val="none" w:sz="0" w:space="0" w:color="auto"/>
            <w:left w:val="none" w:sz="0" w:space="0" w:color="auto"/>
            <w:bottom w:val="none" w:sz="0" w:space="0" w:color="auto"/>
            <w:right w:val="none" w:sz="0" w:space="0" w:color="auto"/>
          </w:divBdr>
        </w:div>
        <w:div w:id="273561687">
          <w:marLeft w:val="0"/>
          <w:marRight w:val="0"/>
          <w:marTop w:val="0"/>
          <w:marBottom w:val="0"/>
          <w:divBdr>
            <w:top w:val="none" w:sz="0" w:space="0" w:color="auto"/>
            <w:left w:val="none" w:sz="0" w:space="0" w:color="auto"/>
            <w:bottom w:val="none" w:sz="0" w:space="0" w:color="auto"/>
            <w:right w:val="none" w:sz="0" w:space="0" w:color="auto"/>
          </w:divBdr>
        </w:div>
        <w:div w:id="293684237">
          <w:marLeft w:val="0"/>
          <w:marRight w:val="0"/>
          <w:marTop w:val="0"/>
          <w:marBottom w:val="0"/>
          <w:divBdr>
            <w:top w:val="none" w:sz="0" w:space="0" w:color="auto"/>
            <w:left w:val="none" w:sz="0" w:space="0" w:color="auto"/>
            <w:bottom w:val="none" w:sz="0" w:space="0" w:color="auto"/>
            <w:right w:val="none" w:sz="0" w:space="0" w:color="auto"/>
          </w:divBdr>
        </w:div>
        <w:div w:id="298844574">
          <w:marLeft w:val="0"/>
          <w:marRight w:val="0"/>
          <w:marTop w:val="0"/>
          <w:marBottom w:val="0"/>
          <w:divBdr>
            <w:top w:val="none" w:sz="0" w:space="0" w:color="auto"/>
            <w:left w:val="none" w:sz="0" w:space="0" w:color="auto"/>
            <w:bottom w:val="none" w:sz="0" w:space="0" w:color="auto"/>
            <w:right w:val="none" w:sz="0" w:space="0" w:color="auto"/>
          </w:divBdr>
        </w:div>
        <w:div w:id="312224728">
          <w:marLeft w:val="0"/>
          <w:marRight w:val="0"/>
          <w:marTop w:val="0"/>
          <w:marBottom w:val="0"/>
          <w:divBdr>
            <w:top w:val="none" w:sz="0" w:space="0" w:color="auto"/>
            <w:left w:val="none" w:sz="0" w:space="0" w:color="auto"/>
            <w:bottom w:val="none" w:sz="0" w:space="0" w:color="auto"/>
            <w:right w:val="none" w:sz="0" w:space="0" w:color="auto"/>
          </w:divBdr>
        </w:div>
        <w:div w:id="323242716">
          <w:marLeft w:val="0"/>
          <w:marRight w:val="0"/>
          <w:marTop w:val="0"/>
          <w:marBottom w:val="0"/>
          <w:divBdr>
            <w:top w:val="none" w:sz="0" w:space="0" w:color="auto"/>
            <w:left w:val="none" w:sz="0" w:space="0" w:color="auto"/>
            <w:bottom w:val="none" w:sz="0" w:space="0" w:color="auto"/>
            <w:right w:val="none" w:sz="0" w:space="0" w:color="auto"/>
          </w:divBdr>
        </w:div>
        <w:div w:id="398984858">
          <w:marLeft w:val="0"/>
          <w:marRight w:val="0"/>
          <w:marTop w:val="0"/>
          <w:marBottom w:val="0"/>
          <w:divBdr>
            <w:top w:val="none" w:sz="0" w:space="0" w:color="auto"/>
            <w:left w:val="none" w:sz="0" w:space="0" w:color="auto"/>
            <w:bottom w:val="none" w:sz="0" w:space="0" w:color="auto"/>
            <w:right w:val="none" w:sz="0" w:space="0" w:color="auto"/>
          </w:divBdr>
        </w:div>
        <w:div w:id="401294999">
          <w:marLeft w:val="0"/>
          <w:marRight w:val="0"/>
          <w:marTop w:val="0"/>
          <w:marBottom w:val="0"/>
          <w:divBdr>
            <w:top w:val="none" w:sz="0" w:space="0" w:color="auto"/>
            <w:left w:val="none" w:sz="0" w:space="0" w:color="auto"/>
            <w:bottom w:val="none" w:sz="0" w:space="0" w:color="auto"/>
            <w:right w:val="none" w:sz="0" w:space="0" w:color="auto"/>
          </w:divBdr>
        </w:div>
        <w:div w:id="411045402">
          <w:marLeft w:val="0"/>
          <w:marRight w:val="0"/>
          <w:marTop w:val="0"/>
          <w:marBottom w:val="0"/>
          <w:divBdr>
            <w:top w:val="none" w:sz="0" w:space="0" w:color="auto"/>
            <w:left w:val="none" w:sz="0" w:space="0" w:color="auto"/>
            <w:bottom w:val="none" w:sz="0" w:space="0" w:color="auto"/>
            <w:right w:val="none" w:sz="0" w:space="0" w:color="auto"/>
          </w:divBdr>
        </w:div>
        <w:div w:id="456534624">
          <w:marLeft w:val="0"/>
          <w:marRight w:val="0"/>
          <w:marTop w:val="0"/>
          <w:marBottom w:val="0"/>
          <w:divBdr>
            <w:top w:val="none" w:sz="0" w:space="0" w:color="auto"/>
            <w:left w:val="none" w:sz="0" w:space="0" w:color="auto"/>
            <w:bottom w:val="none" w:sz="0" w:space="0" w:color="auto"/>
            <w:right w:val="none" w:sz="0" w:space="0" w:color="auto"/>
          </w:divBdr>
        </w:div>
        <w:div w:id="465661659">
          <w:marLeft w:val="0"/>
          <w:marRight w:val="0"/>
          <w:marTop w:val="0"/>
          <w:marBottom w:val="0"/>
          <w:divBdr>
            <w:top w:val="none" w:sz="0" w:space="0" w:color="auto"/>
            <w:left w:val="none" w:sz="0" w:space="0" w:color="auto"/>
            <w:bottom w:val="none" w:sz="0" w:space="0" w:color="auto"/>
            <w:right w:val="none" w:sz="0" w:space="0" w:color="auto"/>
          </w:divBdr>
        </w:div>
        <w:div w:id="470024947">
          <w:marLeft w:val="0"/>
          <w:marRight w:val="0"/>
          <w:marTop w:val="0"/>
          <w:marBottom w:val="0"/>
          <w:divBdr>
            <w:top w:val="none" w:sz="0" w:space="0" w:color="auto"/>
            <w:left w:val="none" w:sz="0" w:space="0" w:color="auto"/>
            <w:bottom w:val="none" w:sz="0" w:space="0" w:color="auto"/>
            <w:right w:val="none" w:sz="0" w:space="0" w:color="auto"/>
          </w:divBdr>
        </w:div>
        <w:div w:id="477304414">
          <w:marLeft w:val="0"/>
          <w:marRight w:val="0"/>
          <w:marTop w:val="0"/>
          <w:marBottom w:val="0"/>
          <w:divBdr>
            <w:top w:val="none" w:sz="0" w:space="0" w:color="auto"/>
            <w:left w:val="none" w:sz="0" w:space="0" w:color="auto"/>
            <w:bottom w:val="none" w:sz="0" w:space="0" w:color="auto"/>
            <w:right w:val="none" w:sz="0" w:space="0" w:color="auto"/>
          </w:divBdr>
        </w:div>
        <w:div w:id="486439929">
          <w:marLeft w:val="0"/>
          <w:marRight w:val="0"/>
          <w:marTop w:val="0"/>
          <w:marBottom w:val="0"/>
          <w:divBdr>
            <w:top w:val="none" w:sz="0" w:space="0" w:color="auto"/>
            <w:left w:val="none" w:sz="0" w:space="0" w:color="auto"/>
            <w:bottom w:val="none" w:sz="0" w:space="0" w:color="auto"/>
            <w:right w:val="none" w:sz="0" w:space="0" w:color="auto"/>
          </w:divBdr>
        </w:div>
        <w:div w:id="525680711">
          <w:marLeft w:val="0"/>
          <w:marRight w:val="0"/>
          <w:marTop w:val="0"/>
          <w:marBottom w:val="0"/>
          <w:divBdr>
            <w:top w:val="none" w:sz="0" w:space="0" w:color="auto"/>
            <w:left w:val="none" w:sz="0" w:space="0" w:color="auto"/>
            <w:bottom w:val="none" w:sz="0" w:space="0" w:color="auto"/>
            <w:right w:val="none" w:sz="0" w:space="0" w:color="auto"/>
          </w:divBdr>
        </w:div>
        <w:div w:id="528298951">
          <w:marLeft w:val="0"/>
          <w:marRight w:val="0"/>
          <w:marTop w:val="0"/>
          <w:marBottom w:val="0"/>
          <w:divBdr>
            <w:top w:val="none" w:sz="0" w:space="0" w:color="auto"/>
            <w:left w:val="none" w:sz="0" w:space="0" w:color="auto"/>
            <w:bottom w:val="none" w:sz="0" w:space="0" w:color="auto"/>
            <w:right w:val="none" w:sz="0" w:space="0" w:color="auto"/>
          </w:divBdr>
        </w:div>
        <w:div w:id="542905106">
          <w:marLeft w:val="0"/>
          <w:marRight w:val="0"/>
          <w:marTop w:val="0"/>
          <w:marBottom w:val="0"/>
          <w:divBdr>
            <w:top w:val="none" w:sz="0" w:space="0" w:color="auto"/>
            <w:left w:val="none" w:sz="0" w:space="0" w:color="auto"/>
            <w:bottom w:val="none" w:sz="0" w:space="0" w:color="auto"/>
            <w:right w:val="none" w:sz="0" w:space="0" w:color="auto"/>
          </w:divBdr>
        </w:div>
        <w:div w:id="563565742">
          <w:marLeft w:val="0"/>
          <w:marRight w:val="0"/>
          <w:marTop w:val="0"/>
          <w:marBottom w:val="0"/>
          <w:divBdr>
            <w:top w:val="none" w:sz="0" w:space="0" w:color="auto"/>
            <w:left w:val="none" w:sz="0" w:space="0" w:color="auto"/>
            <w:bottom w:val="none" w:sz="0" w:space="0" w:color="auto"/>
            <w:right w:val="none" w:sz="0" w:space="0" w:color="auto"/>
          </w:divBdr>
        </w:div>
        <w:div w:id="567040349">
          <w:marLeft w:val="0"/>
          <w:marRight w:val="0"/>
          <w:marTop w:val="0"/>
          <w:marBottom w:val="0"/>
          <w:divBdr>
            <w:top w:val="none" w:sz="0" w:space="0" w:color="auto"/>
            <w:left w:val="none" w:sz="0" w:space="0" w:color="auto"/>
            <w:bottom w:val="none" w:sz="0" w:space="0" w:color="auto"/>
            <w:right w:val="none" w:sz="0" w:space="0" w:color="auto"/>
          </w:divBdr>
        </w:div>
        <w:div w:id="619532494">
          <w:marLeft w:val="0"/>
          <w:marRight w:val="0"/>
          <w:marTop w:val="0"/>
          <w:marBottom w:val="0"/>
          <w:divBdr>
            <w:top w:val="none" w:sz="0" w:space="0" w:color="auto"/>
            <w:left w:val="none" w:sz="0" w:space="0" w:color="auto"/>
            <w:bottom w:val="none" w:sz="0" w:space="0" w:color="auto"/>
            <w:right w:val="none" w:sz="0" w:space="0" w:color="auto"/>
          </w:divBdr>
        </w:div>
        <w:div w:id="621889127">
          <w:marLeft w:val="0"/>
          <w:marRight w:val="0"/>
          <w:marTop w:val="0"/>
          <w:marBottom w:val="0"/>
          <w:divBdr>
            <w:top w:val="none" w:sz="0" w:space="0" w:color="auto"/>
            <w:left w:val="none" w:sz="0" w:space="0" w:color="auto"/>
            <w:bottom w:val="none" w:sz="0" w:space="0" w:color="auto"/>
            <w:right w:val="none" w:sz="0" w:space="0" w:color="auto"/>
          </w:divBdr>
        </w:div>
        <w:div w:id="625161252">
          <w:marLeft w:val="0"/>
          <w:marRight w:val="0"/>
          <w:marTop w:val="0"/>
          <w:marBottom w:val="0"/>
          <w:divBdr>
            <w:top w:val="none" w:sz="0" w:space="0" w:color="auto"/>
            <w:left w:val="none" w:sz="0" w:space="0" w:color="auto"/>
            <w:bottom w:val="none" w:sz="0" w:space="0" w:color="auto"/>
            <w:right w:val="none" w:sz="0" w:space="0" w:color="auto"/>
          </w:divBdr>
        </w:div>
        <w:div w:id="636373555">
          <w:marLeft w:val="0"/>
          <w:marRight w:val="0"/>
          <w:marTop w:val="0"/>
          <w:marBottom w:val="0"/>
          <w:divBdr>
            <w:top w:val="none" w:sz="0" w:space="0" w:color="auto"/>
            <w:left w:val="none" w:sz="0" w:space="0" w:color="auto"/>
            <w:bottom w:val="none" w:sz="0" w:space="0" w:color="auto"/>
            <w:right w:val="none" w:sz="0" w:space="0" w:color="auto"/>
          </w:divBdr>
        </w:div>
        <w:div w:id="641814568">
          <w:marLeft w:val="0"/>
          <w:marRight w:val="0"/>
          <w:marTop w:val="0"/>
          <w:marBottom w:val="0"/>
          <w:divBdr>
            <w:top w:val="none" w:sz="0" w:space="0" w:color="auto"/>
            <w:left w:val="none" w:sz="0" w:space="0" w:color="auto"/>
            <w:bottom w:val="none" w:sz="0" w:space="0" w:color="auto"/>
            <w:right w:val="none" w:sz="0" w:space="0" w:color="auto"/>
          </w:divBdr>
        </w:div>
        <w:div w:id="665788640">
          <w:marLeft w:val="0"/>
          <w:marRight w:val="0"/>
          <w:marTop w:val="0"/>
          <w:marBottom w:val="0"/>
          <w:divBdr>
            <w:top w:val="none" w:sz="0" w:space="0" w:color="auto"/>
            <w:left w:val="none" w:sz="0" w:space="0" w:color="auto"/>
            <w:bottom w:val="none" w:sz="0" w:space="0" w:color="auto"/>
            <w:right w:val="none" w:sz="0" w:space="0" w:color="auto"/>
          </w:divBdr>
        </w:div>
        <w:div w:id="706293523">
          <w:marLeft w:val="0"/>
          <w:marRight w:val="0"/>
          <w:marTop w:val="0"/>
          <w:marBottom w:val="0"/>
          <w:divBdr>
            <w:top w:val="none" w:sz="0" w:space="0" w:color="auto"/>
            <w:left w:val="none" w:sz="0" w:space="0" w:color="auto"/>
            <w:bottom w:val="none" w:sz="0" w:space="0" w:color="auto"/>
            <w:right w:val="none" w:sz="0" w:space="0" w:color="auto"/>
          </w:divBdr>
        </w:div>
        <w:div w:id="714817612">
          <w:marLeft w:val="0"/>
          <w:marRight w:val="0"/>
          <w:marTop w:val="0"/>
          <w:marBottom w:val="0"/>
          <w:divBdr>
            <w:top w:val="none" w:sz="0" w:space="0" w:color="auto"/>
            <w:left w:val="none" w:sz="0" w:space="0" w:color="auto"/>
            <w:bottom w:val="none" w:sz="0" w:space="0" w:color="auto"/>
            <w:right w:val="none" w:sz="0" w:space="0" w:color="auto"/>
          </w:divBdr>
        </w:div>
        <w:div w:id="735130644">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0"/>
          <w:marBottom w:val="0"/>
          <w:divBdr>
            <w:top w:val="none" w:sz="0" w:space="0" w:color="auto"/>
            <w:left w:val="none" w:sz="0" w:space="0" w:color="auto"/>
            <w:bottom w:val="none" w:sz="0" w:space="0" w:color="auto"/>
            <w:right w:val="none" w:sz="0" w:space="0" w:color="auto"/>
          </w:divBdr>
        </w:div>
        <w:div w:id="766923791">
          <w:marLeft w:val="0"/>
          <w:marRight w:val="0"/>
          <w:marTop w:val="0"/>
          <w:marBottom w:val="0"/>
          <w:divBdr>
            <w:top w:val="none" w:sz="0" w:space="0" w:color="auto"/>
            <w:left w:val="none" w:sz="0" w:space="0" w:color="auto"/>
            <w:bottom w:val="none" w:sz="0" w:space="0" w:color="auto"/>
            <w:right w:val="none" w:sz="0" w:space="0" w:color="auto"/>
          </w:divBdr>
        </w:div>
        <w:div w:id="768083122">
          <w:marLeft w:val="0"/>
          <w:marRight w:val="0"/>
          <w:marTop w:val="0"/>
          <w:marBottom w:val="0"/>
          <w:divBdr>
            <w:top w:val="none" w:sz="0" w:space="0" w:color="auto"/>
            <w:left w:val="none" w:sz="0" w:space="0" w:color="auto"/>
            <w:bottom w:val="none" w:sz="0" w:space="0" w:color="auto"/>
            <w:right w:val="none" w:sz="0" w:space="0" w:color="auto"/>
          </w:divBdr>
        </w:div>
        <w:div w:id="779951496">
          <w:marLeft w:val="0"/>
          <w:marRight w:val="0"/>
          <w:marTop w:val="0"/>
          <w:marBottom w:val="0"/>
          <w:divBdr>
            <w:top w:val="none" w:sz="0" w:space="0" w:color="auto"/>
            <w:left w:val="none" w:sz="0" w:space="0" w:color="auto"/>
            <w:bottom w:val="none" w:sz="0" w:space="0" w:color="auto"/>
            <w:right w:val="none" w:sz="0" w:space="0" w:color="auto"/>
          </w:divBdr>
        </w:div>
        <w:div w:id="829908840">
          <w:marLeft w:val="0"/>
          <w:marRight w:val="0"/>
          <w:marTop w:val="0"/>
          <w:marBottom w:val="0"/>
          <w:divBdr>
            <w:top w:val="none" w:sz="0" w:space="0" w:color="auto"/>
            <w:left w:val="none" w:sz="0" w:space="0" w:color="auto"/>
            <w:bottom w:val="none" w:sz="0" w:space="0" w:color="auto"/>
            <w:right w:val="none" w:sz="0" w:space="0" w:color="auto"/>
          </w:divBdr>
        </w:div>
        <w:div w:id="869028033">
          <w:marLeft w:val="0"/>
          <w:marRight w:val="0"/>
          <w:marTop w:val="0"/>
          <w:marBottom w:val="0"/>
          <w:divBdr>
            <w:top w:val="none" w:sz="0" w:space="0" w:color="auto"/>
            <w:left w:val="none" w:sz="0" w:space="0" w:color="auto"/>
            <w:bottom w:val="none" w:sz="0" w:space="0" w:color="auto"/>
            <w:right w:val="none" w:sz="0" w:space="0" w:color="auto"/>
          </w:divBdr>
        </w:div>
        <w:div w:id="889734023">
          <w:marLeft w:val="0"/>
          <w:marRight w:val="0"/>
          <w:marTop w:val="0"/>
          <w:marBottom w:val="0"/>
          <w:divBdr>
            <w:top w:val="none" w:sz="0" w:space="0" w:color="auto"/>
            <w:left w:val="none" w:sz="0" w:space="0" w:color="auto"/>
            <w:bottom w:val="none" w:sz="0" w:space="0" w:color="auto"/>
            <w:right w:val="none" w:sz="0" w:space="0" w:color="auto"/>
          </w:divBdr>
        </w:div>
        <w:div w:id="890112668">
          <w:marLeft w:val="0"/>
          <w:marRight w:val="0"/>
          <w:marTop w:val="0"/>
          <w:marBottom w:val="0"/>
          <w:divBdr>
            <w:top w:val="none" w:sz="0" w:space="0" w:color="auto"/>
            <w:left w:val="none" w:sz="0" w:space="0" w:color="auto"/>
            <w:bottom w:val="none" w:sz="0" w:space="0" w:color="auto"/>
            <w:right w:val="none" w:sz="0" w:space="0" w:color="auto"/>
          </w:divBdr>
        </w:div>
        <w:div w:id="893587749">
          <w:marLeft w:val="0"/>
          <w:marRight w:val="0"/>
          <w:marTop w:val="0"/>
          <w:marBottom w:val="0"/>
          <w:divBdr>
            <w:top w:val="none" w:sz="0" w:space="0" w:color="auto"/>
            <w:left w:val="none" w:sz="0" w:space="0" w:color="auto"/>
            <w:bottom w:val="none" w:sz="0" w:space="0" w:color="auto"/>
            <w:right w:val="none" w:sz="0" w:space="0" w:color="auto"/>
          </w:divBdr>
        </w:div>
        <w:div w:id="902257169">
          <w:marLeft w:val="0"/>
          <w:marRight w:val="0"/>
          <w:marTop w:val="0"/>
          <w:marBottom w:val="0"/>
          <w:divBdr>
            <w:top w:val="none" w:sz="0" w:space="0" w:color="auto"/>
            <w:left w:val="none" w:sz="0" w:space="0" w:color="auto"/>
            <w:bottom w:val="none" w:sz="0" w:space="0" w:color="auto"/>
            <w:right w:val="none" w:sz="0" w:space="0" w:color="auto"/>
          </w:divBdr>
        </w:div>
        <w:div w:id="913510869">
          <w:marLeft w:val="0"/>
          <w:marRight w:val="0"/>
          <w:marTop w:val="0"/>
          <w:marBottom w:val="0"/>
          <w:divBdr>
            <w:top w:val="none" w:sz="0" w:space="0" w:color="auto"/>
            <w:left w:val="none" w:sz="0" w:space="0" w:color="auto"/>
            <w:bottom w:val="none" w:sz="0" w:space="0" w:color="auto"/>
            <w:right w:val="none" w:sz="0" w:space="0" w:color="auto"/>
          </w:divBdr>
        </w:div>
        <w:div w:id="940992170">
          <w:marLeft w:val="0"/>
          <w:marRight w:val="0"/>
          <w:marTop w:val="0"/>
          <w:marBottom w:val="0"/>
          <w:divBdr>
            <w:top w:val="none" w:sz="0" w:space="0" w:color="auto"/>
            <w:left w:val="none" w:sz="0" w:space="0" w:color="auto"/>
            <w:bottom w:val="none" w:sz="0" w:space="0" w:color="auto"/>
            <w:right w:val="none" w:sz="0" w:space="0" w:color="auto"/>
          </w:divBdr>
        </w:div>
        <w:div w:id="954362133">
          <w:marLeft w:val="0"/>
          <w:marRight w:val="0"/>
          <w:marTop w:val="0"/>
          <w:marBottom w:val="0"/>
          <w:divBdr>
            <w:top w:val="none" w:sz="0" w:space="0" w:color="auto"/>
            <w:left w:val="none" w:sz="0" w:space="0" w:color="auto"/>
            <w:bottom w:val="none" w:sz="0" w:space="0" w:color="auto"/>
            <w:right w:val="none" w:sz="0" w:space="0" w:color="auto"/>
          </w:divBdr>
        </w:div>
        <w:div w:id="970288360">
          <w:marLeft w:val="0"/>
          <w:marRight w:val="0"/>
          <w:marTop w:val="0"/>
          <w:marBottom w:val="0"/>
          <w:divBdr>
            <w:top w:val="none" w:sz="0" w:space="0" w:color="auto"/>
            <w:left w:val="none" w:sz="0" w:space="0" w:color="auto"/>
            <w:bottom w:val="none" w:sz="0" w:space="0" w:color="auto"/>
            <w:right w:val="none" w:sz="0" w:space="0" w:color="auto"/>
          </w:divBdr>
        </w:div>
        <w:div w:id="971987009">
          <w:marLeft w:val="0"/>
          <w:marRight w:val="0"/>
          <w:marTop w:val="0"/>
          <w:marBottom w:val="0"/>
          <w:divBdr>
            <w:top w:val="none" w:sz="0" w:space="0" w:color="auto"/>
            <w:left w:val="none" w:sz="0" w:space="0" w:color="auto"/>
            <w:bottom w:val="none" w:sz="0" w:space="0" w:color="auto"/>
            <w:right w:val="none" w:sz="0" w:space="0" w:color="auto"/>
          </w:divBdr>
        </w:div>
        <w:div w:id="982740005">
          <w:marLeft w:val="0"/>
          <w:marRight w:val="0"/>
          <w:marTop w:val="0"/>
          <w:marBottom w:val="0"/>
          <w:divBdr>
            <w:top w:val="none" w:sz="0" w:space="0" w:color="auto"/>
            <w:left w:val="none" w:sz="0" w:space="0" w:color="auto"/>
            <w:bottom w:val="none" w:sz="0" w:space="0" w:color="auto"/>
            <w:right w:val="none" w:sz="0" w:space="0" w:color="auto"/>
          </w:divBdr>
        </w:div>
        <w:div w:id="984894327">
          <w:marLeft w:val="0"/>
          <w:marRight w:val="0"/>
          <w:marTop w:val="0"/>
          <w:marBottom w:val="0"/>
          <w:divBdr>
            <w:top w:val="none" w:sz="0" w:space="0" w:color="auto"/>
            <w:left w:val="none" w:sz="0" w:space="0" w:color="auto"/>
            <w:bottom w:val="none" w:sz="0" w:space="0" w:color="auto"/>
            <w:right w:val="none" w:sz="0" w:space="0" w:color="auto"/>
          </w:divBdr>
        </w:div>
        <w:div w:id="1010723249">
          <w:marLeft w:val="0"/>
          <w:marRight w:val="0"/>
          <w:marTop w:val="0"/>
          <w:marBottom w:val="0"/>
          <w:divBdr>
            <w:top w:val="none" w:sz="0" w:space="0" w:color="auto"/>
            <w:left w:val="none" w:sz="0" w:space="0" w:color="auto"/>
            <w:bottom w:val="none" w:sz="0" w:space="0" w:color="auto"/>
            <w:right w:val="none" w:sz="0" w:space="0" w:color="auto"/>
          </w:divBdr>
        </w:div>
        <w:div w:id="1017270476">
          <w:marLeft w:val="0"/>
          <w:marRight w:val="0"/>
          <w:marTop w:val="0"/>
          <w:marBottom w:val="0"/>
          <w:divBdr>
            <w:top w:val="none" w:sz="0" w:space="0" w:color="auto"/>
            <w:left w:val="none" w:sz="0" w:space="0" w:color="auto"/>
            <w:bottom w:val="none" w:sz="0" w:space="0" w:color="auto"/>
            <w:right w:val="none" w:sz="0" w:space="0" w:color="auto"/>
          </w:divBdr>
        </w:div>
        <w:div w:id="1026373490">
          <w:marLeft w:val="0"/>
          <w:marRight w:val="0"/>
          <w:marTop w:val="0"/>
          <w:marBottom w:val="0"/>
          <w:divBdr>
            <w:top w:val="none" w:sz="0" w:space="0" w:color="auto"/>
            <w:left w:val="none" w:sz="0" w:space="0" w:color="auto"/>
            <w:bottom w:val="none" w:sz="0" w:space="0" w:color="auto"/>
            <w:right w:val="none" w:sz="0" w:space="0" w:color="auto"/>
          </w:divBdr>
        </w:div>
        <w:div w:id="1026758230">
          <w:marLeft w:val="0"/>
          <w:marRight w:val="0"/>
          <w:marTop w:val="0"/>
          <w:marBottom w:val="0"/>
          <w:divBdr>
            <w:top w:val="none" w:sz="0" w:space="0" w:color="auto"/>
            <w:left w:val="none" w:sz="0" w:space="0" w:color="auto"/>
            <w:bottom w:val="none" w:sz="0" w:space="0" w:color="auto"/>
            <w:right w:val="none" w:sz="0" w:space="0" w:color="auto"/>
          </w:divBdr>
        </w:div>
        <w:div w:id="1073625887">
          <w:marLeft w:val="0"/>
          <w:marRight w:val="0"/>
          <w:marTop w:val="0"/>
          <w:marBottom w:val="0"/>
          <w:divBdr>
            <w:top w:val="none" w:sz="0" w:space="0" w:color="auto"/>
            <w:left w:val="none" w:sz="0" w:space="0" w:color="auto"/>
            <w:bottom w:val="none" w:sz="0" w:space="0" w:color="auto"/>
            <w:right w:val="none" w:sz="0" w:space="0" w:color="auto"/>
          </w:divBdr>
        </w:div>
        <w:div w:id="1078789667">
          <w:marLeft w:val="0"/>
          <w:marRight w:val="0"/>
          <w:marTop w:val="0"/>
          <w:marBottom w:val="0"/>
          <w:divBdr>
            <w:top w:val="none" w:sz="0" w:space="0" w:color="auto"/>
            <w:left w:val="none" w:sz="0" w:space="0" w:color="auto"/>
            <w:bottom w:val="none" w:sz="0" w:space="0" w:color="auto"/>
            <w:right w:val="none" w:sz="0" w:space="0" w:color="auto"/>
          </w:divBdr>
        </w:div>
        <w:div w:id="1086656443">
          <w:marLeft w:val="0"/>
          <w:marRight w:val="0"/>
          <w:marTop w:val="0"/>
          <w:marBottom w:val="0"/>
          <w:divBdr>
            <w:top w:val="none" w:sz="0" w:space="0" w:color="auto"/>
            <w:left w:val="none" w:sz="0" w:space="0" w:color="auto"/>
            <w:bottom w:val="none" w:sz="0" w:space="0" w:color="auto"/>
            <w:right w:val="none" w:sz="0" w:space="0" w:color="auto"/>
          </w:divBdr>
        </w:div>
        <w:div w:id="1089621731">
          <w:marLeft w:val="0"/>
          <w:marRight w:val="0"/>
          <w:marTop w:val="0"/>
          <w:marBottom w:val="0"/>
          <w:divBdr>
            <w:top w:val="none" w:sz="0" w:space="0" w:color="auto"/>
            <w:left w:val="none" w:sz="0" w:space="0" w:color="auto"/>
            <w:bottom w:val="none" w:sz="0" w:space="0" w:color="auto"/>
            <w:right w:val="none" w:sz="0" w:space="0" w:color="auto"/>
          </w:divBdr>
        </w:div>
        <w:div w:id="1097024791">
          <w:marLeft w:val="0"/>
          <w:marRight w:val="0"/>
          <w:marTop w:val="0"/>
          <w:marBottom w:val="0"/>
          <w:divBdr>
            <w:top w:val="none" w:sz="0" w:space="0" w:color="auto"/>
            <w:left w:val="none" w:sz="0" w:space="0" w:color="auto"/>
            <w:bottom w:val="none" w:sz="0" w:space="0" w:color="auto"/>
            <w:right w:val="none" w:sz="0" w:space="0" w:color="auto"/>
          </w:divBdr>
        </w:div>
        <w:div w:id="1097561210">
          <w:marLeft w:val="0"/>
          <w:marRight w:val="0"/>
          <w:marTop w:val="0"/>
          <w:marBottom w:val="0"/>
          <w:divBdr>
            <w:top w:val="none" w:sz="0" w:space="0" w:color="auto"/>
            <w:left w:val="none" w:sz="0" w:space="0" w:color="auto"/>
            <w:bottom w:val="none" w:sz="0" w:space="0" w:color="auto"/>
            <w:right w:val="none" w:sz="0" w:space="0" w:color="auto"/>
          </w:divBdr>
        </w:div>
        <w:div w:id="1099256219">
          <w:marLeft w:val="0"/>
          <w:marRight w:val="0"/>
          <w:marTop w:val="0"/>
          <w:marBottom w:val="0"/>
          <w:divBdr>
            <w:top w:val="none" w:sz="0" w:space="0" w:color="auto"/>
            <w:left w:val="none" w:sz="0" w:space="0" w:color="auto"/>
            <w:bottom w:val="none" w:sz="0" w:space="0" w:color="auto"/>
            <w:right w:val="none" w:sz="0" w:space="0" w:color="auto"/>
          </w:divBdr>
        </w:div>
        <w:div w:id="1112164746">
          <w:marLeft w:val="0"/>
          <w:marRight w:val="0"/>
          <w:marTop w:val="0"/>
          <w:marBottom w:val="0"/>
          <w:divBdr>
            <w:top w:val="none" w:sz="0" w:space="0" w:color="auto"/>
            <w:left w:val="none" w:sz="0" w:space="0" w:color="auto"/>
            <w:bottom w:val="none" w:sz="0" w:space="0" w:color="auto"/>
            <w:right w:val="none" w:sz="0" w:space="0" w:color="auto"/>
          </w:divBdr>
        </w:div>
        <w:div w:id="1123381754">
          <w:marLeft w:val="0"/>
          <w:marRight w:val="0"/>
          <w:marTop w:val="0"/>
          <w:marBottom w:val="0"/>
          <w:divBdr>
            <w:top w:val="none" w:sz="0" w:space="0" w:color="auto"/>
            <w:left w:val="none" w:sz="0" w:space="0" w:color="auto"/>
            <w:bottom w:val="none" w:sz="0" w:space="0" w:color="auto"/>
            <w:right w:val="none" w:sz="0" w:space="0" w:color="auto"/>
          </w:divBdr>
        </w:div>
        <w:div w:id="1143543125">
          <w:marLeft w:val="0"/>
          <w:marRight w:val="0"/>
          <w:marTop w:val="0"/>
          <w:marBottom w:val="0"/>
          <w:divBdr>
            <w:top w:val="none" w:sz="0" w:space="0" w:color="auto"/>
            <w:left w:val="none" w:sz="0" w:space="0" w:color="auto"/>
            <w:bottom w:val="none" w:sz="0" w:space="0" w:color="auto"/>
            <w:right w:val="none" w:sz="0" w:space="0" w:color="auto"/>
          </w:divBdr>
        </w:div>
        <w:div w:id="1146164782">
          <w:marLeft w:val="0"/>
          <w:marRight w:val="0"/>
          <w:marTop w:val="0"/>
          <w:marBottom w:val="0"/>
          <w:divBdr>
            <w:top w:val="none" w:sz="0" w:space="0" w:color="auto"/>
            <w:left w:val="none" w:sz="0" w:space="0" w:color="auto"/>
            <w:bottom w:val="none" w:sz="0" w:space="0" w:color="auto"/>
            <w:right w:val="none" w:sz="0" w:space="0" w:color="auto"/>
          </w:divBdr>
        </w:div>
        <w:div w:id="1209487856">
          <w:marLeft w:val="0"/>
          <w:marRight w:val="0"/>
          <w:marTop w:val="0"/>
          <w:marBottom w:val="0"/>
          <w:divBdr>
            <w:top w:val="none" w:sz="0" w:space="0" w:color="auto"/>
            <w:left w:val="none" w:sz="0" w:space="0" w:color="auto"/>
            <w:bottom w:val="none" w:sz="0" w:space="0" w:color="auto"/>
            <w:right w:val="none" w:sz="0" w:space="0" w:color="auto"/>
          </w:divBdr>
        </w:div>
        <w:div w:id="1216048324">
          <w:marLeft w:val="0"/>
          <w:marRight w:val="0"/>
          <w:marTop w:val="0"/>
          <w:marBottom w:val="0"/>
          <w:divBdr>
            <w:top w:val="none" w:sz="0" w:space="0" w:color="auto"/>
            <w:left w:val="none" w:sz="0" w:space="0" w:color="auto"/>
            <w:bottom w:val="none" w:sz="0" w:space="0" w:color="auto"/>
            <w:right w:val="none" w:sz="0" w:space="0" w:color="auto"/>
          </w:divBdr>
        </w:div>
        <w:div w:id="1260942379">
          <w:marLeft w:val="0"/>
          <w:marRight w:val="0"/>
          <w:marTop w:val="0"/>
          <w:marBottom w:val="0"/>
          <w:divBdr>
            <w:top w:val="none" w:sz="0" w:space="0" w:color="auto"/>
            <w:left w:val="none" w:sz="0" w:space="0" w:color="auto"/>
            <w:bottom w:val="none" w:sz="0" w:space="0" w:color="auto"/>
            <w:right w:val="none" w:sz="0" w:space="0" w:color="auto"/>
          </w:divBdr>
        </w:div>
        <w:div w:id="1303970890">
          <w:marLeft w:val="0"/>
          <w:marRight w:val="0"/>
          <w:marTop w:val="0"/>
          <w:marBottom w:val="0"/>
          <w:divBdr>
            <w:top w:val="none" w:sz="0" w:space="0" w:color="auto"/>
            <w:left w:val="none" w:sz="0" w:space="0" w:color="auto"/>
            <w:bottom w:val="none" w:sz="0" w:space="0" w:color="auto"/>
            <w:right w:val="none" w:sz="0" w:space="0" w:color="auto"/>
          </w:divBdr>
        </w:div>
        <w:div w:id="1316882648">
          <w:marLeft w:val="0"/>
          <w:marRight w:val="0"/>
          <w:marTop w:val="0"/>
          <w:marBottom w:val="0"/>
          <w:divBdr>
            <w:top w:val="none" w:sz="0" w:space="0" w:color="auto"/>
            <w:left w:val="none" w:sz="0" w:space="0" w:color="auto"/>
            <w:bottom w:val="none" w:sz="0" w:space="0" w:color="auto"/>
            <w:right w:val="none" w:sz="0" w:space="0" w:color="auto"/>
          </w:divBdr>
        </w:div>
        <w:div w:id="1337614810">
          <w:marLeft w:val="0"/>
          <w:marRight w:val="0"/>
          <w:marTop w:val="0"/>
          <w:marBottom w:val="0"/>
          <w:divBdr>
            <w:top w:val="none" w:sz="0" w:space="0" w:color="auto"/>
            <w:left w:val="none" w:sz="0" w:space="0" w:color="auto"/>
            <w:bottom w:val="none" w:sz="0" w:space="0" w:color="auto"/>
            <w:right w:val="none" w:sz="0" w:space="0" w:color="auto"/>
          </w:divBdr>
        </w:div>
        <w:div w:id="1360276289">
          <w:marLeft w:val="0"/>
          <w:marRight w:val="0"/>
          <w:marTop w:val="0"/>
          <w:marBottom w:val="0"/>
          <w:divBdr>
            <w:top w:val="none" w:sz="0" w:space="0" w:color="auto"/>
            <w:left w:val="none" w:sz="0" w:space="0" w:color="auto"/>
            <w:bottom w:val="none" w:sz="0" w:space="0" w:color="auto"/>
            <w:right w:val="none" w:sz="0" w:space="0" w:color="auto"/>
          </w:divBdr>
        </w:div>
        <w:div w:id="1369332461">
          <w:marLeft w:val="0"/>
          <w:marRight w:val="0"/>
          <w:marTop w:val="0"/>
          <w:marBottom w:val="0"/>
          <w:divBdr>
            <w:top w:val="none" w:sz="0" w:space="0" w:color="auto"/>
            <w:left w:val="none" w:sz="0" w:space="0" w:color="auto"/>
            <w:bottom w:val="none" w:sz="0" w:space="0" w:color="auto"/>
            <w:right w:val="none" w:sz="0" w:space="0" w:color="auto"/>
          </w:divBdr>
        </w:div>
        <w:div w:id="1407992938">
          <w:marLeft w:val="0"/>
          <w:marRight w:val="0"/>
          <w:marTop w:val="0"/>
          <w:marBottom w:val="0"/>
          <w:divBdr>
            <w:top w:val="none" w:sz="0" w:space="0" w:color="auto"/>
            <w:left w:val="none" w:sz="0" w:space="0" w:color="auto"/>
            <w:bottom w:val="none" w:sz="0" w:space="0" w:color="auto"/>
            <w:right w:val="none" w:sz="0" w:space="0" w:color="auto"/>
          </w:divBdr>
        </w:div>
        <w:div w:id="1435595682">
          <w:marLeft w:val="0"/>
          <w:marRight w:val="0"/>
          <w:marTop w:val="0"/>
          <w:marBottom w:val="0"/>
          <w:divBdr>
            <w:top w:val="none" w:sz="0" w:space="0" w:color="auto"/>
            <w:left w:val="none" w:sz="0" w:space="0" w:color="auto"/>
            <w:bottom w:val="none" w:sz="0" w:space="0" w:color="auto"/>
            <w:right w:val="none" w:sz="0" w:space="0" w:color="auto"/>
          </w:divBdr>
        </w:div>
        <w:div w:id="1458379316">
          <w:marLeft w:val="0"/>
          <w:marRight w:val="0"/>
          <w:marTop w:val="0"/>
          <w:marBottom w:val="0"/>
          <w:divBdr>
            <w:top w:val="none" w:sz="0" w:space="0" w:color="auto"/>
            <w:left w:val="none" w:sz="0" w:space="0" w:color="auto"/>
            <w:bottom w:val="none" w:sz="0" w:space="0" w:color="auto"/>
            <w:right w:val="none" w:sz="0" w:space="0" w:color="auto"/>
          </w:divBdr>
        </w:div>
        <w:div w:id="1458454244">
          <w:marLeft w:val="0"/>
          <w:marRight w:val="0"/>
          <w:marTop w:val="0"/>
          <w:marBottom w:val="0"/>
          <w:divBdr>
            <w:top w:val="none" w:sz="0" w:space="0" w:color="auto"/>
            <w:left w:val="none" w:sz="0" w:space="0" w:color="auto"/>
            <w:bottom w:val="none" w:sz="0" w:space="0" w:color="auto"/>
            <w:right w:val="none" w:sz="0" w:space="0" w:color="auto"/>
          </w:divBdr>
        </w:div>
        <w:div w:id="1459641147">
          <w:marLeft w:val="0"/>
          <w:marRight w:val="0"/>
          <w:marTop w:val="0"/>
          <w:marBottom w:val="0"/>
          <w:divBdr>
            <w:top w:val="none" w:sz="0" w:space="0" w:color="auto"/>
            <w:left w:val="none" w:sz="0" w:space="0" w:color="auto"/>
            <w:bottom w:val="none" w:sz="0" w:space="0" w:color="auto"/>
            <w:right w:val="none" w:sz="0" w:space="0" w:color="auto"/>
          </w:divBdr>
        </w:div>
        <w:div w:id="1489440338">
          <w:marLeft w:val="0"/>
          <w:marRight w:val="0"/>
          <w:marTop w:val="0"/>
          <w:marBottom w:val="0"/>
          <w:divBdr>
            <w:top w:val="none" w:sz="0" w:space="0" w:color="auto"/>
            <w:left w:val="none" w:sz="0" w:space="0" w:color="auto"/>
            <w:bottom w:val="none" w:sz="0" w:space="0" w:color="auto"/>
            <w:right w:val="none" w:sz="0" w:space="0" w:color="auto"/>
          </w:divBdr>
        </w:div>
        <w:div w:id="1498885158">
          <w:marLeft w:val="0"/>
          <w:marRight w:val="0"/>
          <w:marTop w:val="0"/>
          <w:marBottom w:val="0"/>
          <w:divBdr>
            <w:top w:val="none" w:sz="0" w:space="0" w:color="auto"/>
            <w:left w:val="none" w:sz="0" w:space="0" w:color="auto"/>
            <w:bottom w:val="none" w:sz="0" w:space="0" w:color="auto"/>
            <w:right w:val="none" w:sz="0" w:space="0" w:color="auto"/>
          </w:divBdr>
        </w:div>
        <w:div w:id="1538927387">
          <w:marLeft w:val="0"/>
          <w:marRight w:val="0"/>
          <w:marTop w:val="0"/>
          <w:marBottom w:val="0"/>
          <w:divBdr>
            <w:top w:val="none" w:sz="0" w:space="0" w:color="auto"/>
            <w:left w:val="none" w:sz="0" w:space="0" w:color="auto"/>
            <w:bottom w:val="none" w:sz="0" w:space="0" w:color="auto"/>
            <w:right w:val="none" w:sz="0" w:space="0" w:color="auto"/>
          </w:divBdr>
        </w:div>
        <w:div w:id="1540706243">
          <w:marLeft w:val="0"/>
          <w:marRight w:val="0"/>
          <w:marTop w:val="0"/>
          <w:marBottom w:val="0"/>
          <w:divBdr>
            <w:top w:val="none" w:sz="0" w:space="0" w:color="auto"/>
            <w:left w:val="none" w:sz="0" w:space="0" w:color="auto"/>
            <w:bottom w:val="none" w:sz="0" w:space="0" w:color="auto"/>
            <w:right w:val="none" w:sz="0" w:space="0" w:color="auto"/>
          </w:divBdr>
        </w:div>
        <w:div w:id="1545488086">
          <w:marLeft w:val="0"/>
          <w:marRight w:val="0"/>
          <w:marTop w:val="0"/>
          <w:marBottom w:val="0"/>
          <w:divBdr>
            <w:top w:val="none" w:sz="0" w:space="0" w:color="auto"/>
            <w:left w:val="none" w:sz="0" w:space="0" w:color="auto"/>
            <w:bottom w:val="none" w:sz="0" w:space="0" w:color="auto"/>
            <w:right w:val="none" w:sz="0" w:space="0" w:color="auto"/>
          </w:divBdr>
        </w:div>
        <w:div w:id="1554346649">
          <w:marLeft w:val="0"/>
          <w:marRight w:val="0"/>
          <w:marTop w:val="0"/>
          <w:marBottom w:val="0"/>
          <w:divBdr>
            <w:top w:val="none" w:sz="0" w:space="0" w:color="auto"/>
            <w:left w:val="none" w:sz="0" w:space="0" w:color="auto"/>
            <w:bottom w:val="none" w:sz="0" w:space="0" w:color="auto"/>
            <w:right w:val="none" w:sz="0" w:space="0" w:color="auto"/>
          </w:divBdr>
        </w:div>
        <w:div w:id="1555628162">
          <w:marLeft w:val="0"/>
          <w:marRight w:val="0"/>
          <w:marTop w:val="0"/>
          <w:marBottom w:val="0"/>
          <w:divBdr>
            <w:top w:val="none" w:sz="0" w:space="0" w:color="auto"/>
            <w:left w:val="none" w:sz="0" w:space="0" w:color="auto"/>
            <w:bottom w:val="none" w:sz="0" w:space="0" w:color="auto"/>
            <w:right w:val="none" w:sz="0" w:space="0" w:color="auto"/>
          </w:divBdr>
        </w:div>
        <w:div w:id="1569923488">
          <w:marLeft w:val="0"/>
          <w:marRight w:val="0"/>
          <w:marTop w:val="0"/>
          <w:marBottom w:val="0"/>
          <w:divBdr>
            <w:top w:val="none" w:sz="0" w:space="0" w:color="auto"/>
            <w:left w:val="none" w:sz="0" w:space="0" w:color="auto"/>
            <w:bottom w:val="none" w:sz="0" w:space="0" w:color="auto"/>
            <w:right w:val="none" w:sz="0" w:space="0" w:color="auto"/>
          </w:divBdr>
        </w:div>
        <w:div w:id="1617518747">
          <w:marLeft w:val="0"/>
          <w:marRight w:val="0"/>
          <w:marTop w:val="0"/>
          <w:marBottom w:val="0"/>
          <w:divBdr>
            <w:top w:val="none" w:sz="0" w:space="0" w:color="auto"/>
            <w:left w:val="none" w:sz="0" w:space="0" w:color="auto"/>
            <w:bottom w:val="none" w:sz="0" w:space="0" w:color="auto"/>
            <w:right w:val="none" w:sz="0" w:space="0" w:color="auto"/>
          </w:divBdr>
        </w:div>
        <w:div w:id="1627346316">
          <w:marLeft w:val="0"/>
          <w:marRight w:val="0"/>
          <w:marTop w:val="0"/>
          <w:marBottom w:val="0"/>
          <w:divBdr>
            <w:top w:val="none" w:sz="0" w:space="0" w:color="auto"/>
            <w:left w:val="none" w:sz="0" w:space="0" w:color="auto"/>
            <w:bottom w:val="none" w:sz="0" w:space="0" w:color="auto"/>
            <w:right w:val="none" w:sz="0" w:space="0" w:color="auto"/>
          </w:divBdr>
        </w:div>
        <w:div w:id="1638216316">
          <w:marLeft w:val="0"/>
          <w:marRight w:val="0"/>
          <w:marTop w:val="0"/>
          <w:marBottom w:val="0"/>
          <w:divBdr>
            <w:top w:val="none" w:sz="0" w:space="0" w:color="auto"/>
            <w:left w:val="none" w:sz="0" w:space="0" w:color="auto"/>
            <w:bottom w:val="none" w:sz="0" w:space="0" w:color="auto"/>
            <w:right w:val="none" w:sz="0" w:space="0" w:color="auto"/>
          </w:divBdr>
        </w:div>
        <w:div w:id="1658999297">
          <w:marLeft w:val="0"/>
          <w:marRight w:val="0"/>
          <w:marTop w:val="0"/>
          <w:marBottom w:val="0"/>
          <w:divBdr>
            <w:top w:val="none" w:sz="0" w:space="0" w:color="auto"/>
            <w:left w:val="none" w:sz="0" w:space="0" w:color="auto"/>
            <w:bottom w:val="none" w:sz="0" w:space="0" w:color="auto"/>
            <w:right w:val="none" w:sz="0" w:space="0" w:color="auto"/>
          </w:divBdr>
        </w:div>
        <w:div w:id="1660842908">
          <w:marLeft w:val="0"/>
          <w:marRight w:val="0"/>
          <w:marTop w:val="0"/>
          <w:marBottom w:val="0"/>
          <w:divBdr>
            <w:top w:val="none" w:sz="0" w:space="0" w:color="auto"/>
            <w:left w:val="none" w:sz="0" w:space="0" w:color="auto"/>
            <w:bottom w:val="none" w:sz="0" w:space="0" w:color="auto"/>
            <w:right w:val="none" w:sz="0" w:space="0" w:color="auto"/>
          </w:divBdr>
        </w:div>
        <w:div w:id="1670598958">
          <w:marLeft w:val="0"/>
          <w:marRight w:val="0"/>
          <w:marTop w:val="0"/>
          <w:marBottom w:val="0"/>
          <w:divBdr>
            <w:top w:val="none" w:sz="0" w:space="0" w:color="auto"/>
            <w:left w:val="none" w:sz="0" w:space="0" w:color="auto"/>
            <w:bottom w:val="none" w:sz="0" w:space="0" w:color="auto"/>
            <w:right w:val="none" w:sz="0" w:space="0" w:color="auto"/>
          </w:divBdr>
        </w:div>
        <w:div w:id="1707825502">
          <w:marLeft w:val="0"/>
          <w:marRight w:val="0"/>
          <w:marTop w:val="0"/>
          <w:marBottom w:val="0"/>
          <w:divBdr>
            <w:top w:val="none" w:sz="0" w:space="0" w:color="auto"/>
            <w:left w:val="none" w:sz="0" w:space="0" w:color="auto"/>
            <w:bottom w:val="none" w:sz="0" w:space="0" w:color="auto"/>
            <w:right w:val="none" w:sz="0" w:space="0" w:color="auto"/>
          </w:divBdr>
        </w:div>
        <w:div w:id="1709256521">
          <w:marLeft w:val="0"/>
          <w:marRight w:val="0"/>
          <w:marTop w:val="0"/>
          <w:marBottom w:val="0"/>
          <w:divBdr>
            <w:top w:val="none" w:sz="0" w:space="0" w:color="auto"/>
            <w:left w:val="none" w:sz="0" w:space="0" w:color="auto"/>
            <w:bottom w:val="none" w:sz="0" w:space="0" w:color="auto"/>
            <w:right w:val="none" w:sz="0" w:space="0" w:color="auto"/>
          </w:divBdr>
        </w:div>
        <w:div w:id="1712877087">
          <w:marLeft w:val="0"/>
          <w:marRight w:val="0"/>
          <w:marTop w:val="0"/>
          <w:marBottom w:val="0"/>
          <w:divBdr>
            <w:top w:val="none" w:sz="0" w:space="0" w:color="auto"/>
            <w:left w:val="none" w:sz="0" w:space="0" w:color="auto"/>
            <w:bottom w:val="none" w:sz="0" w:space="0" w:color="auto"/>
            <w:right w:val="none" w:sz="0" w:space="0" w:color="auto"/>
          </w:divBdr>
        </w:div>
        <w:div w:id="1771973427">
          <w:marLeft w:val="0"/>
          <w:marRight w:val="0"/>
          <w:marTop w:val="0"/>
          <w:marBottom w:val="0"/>
          <w:divBdr>
            <w:top w:val="none" w:sz="0" w:space="0" w:color="auto"/>
            <w:left w:val="none" w:sz="0" w:space="0" w:color="auto"/>
            <w:bottom w:val="none" w:sz="0" w:space="0" w:color="auto"/>
            <w:right w:val="none" w:sz="0" w:space="0" w:color="auto"/>
          </w:divBdr>
        </w:div>
        <w:div w:id="1780443150">
          <w:marLeft w:val="0"/>
          <w:marRight w:val="0"/>
          <w:marTop w:val="0"/>
          <w:marBottom w:val="0"/>
          <w:divBdr>
            <w:top w:val="none" w:sz="0" w:space="0" w:color="auto"/>
            <w:left w:val="none" w:sz="0" w:space="0" w:color="auto"/>
            <w:bottom w:val="none" w:sz="0" w:space="0" w:color="auto"/>
            <w:right w:val="none" w:sz="0" w:space="0" w:color="auto"/>
          </w:divBdr>
        </w:div>
        <w:div w:id="1786193062">
          <w:marLeft w:val="0"/>
          <w:marRight w:val="0"/>
          <w:marTop w:val="0"/>
          <w:marBottom w:val="0"/>
          <w:divBdr>
            <w:top w:val="none" w:sz="0" w:space="0" w:color="auto"/>
            <w:left w:val="none" w:sz="0" w:space="0" w:color="auto"/>
            <w:bottom w:val="none" w:sz="0" w:space="0" w:color="auto"/>
            <w:right w:val="none" w:sz="0" w:space="0" w:color="auto"/>
          </w:divBdr>
        </w:div>
        <w:div w:id="1793087975">
          <w:marLeft w:val="0"/>
          <w:marRight w:val="0"/>
          <w:marTop w:val="0"/>
          <w:marBottom w:val="0"/>
          <w:divBdr>
            <w:top w:val="none" w:sz="0" w:space="0" w:color="auto"/>
            <w:left w:val="none" w:sz="0" w:space="0" w:color="auto"/>
            <w:bottom w:val="none" w:sz="0" w:space="0" w:color="auto"/>
            <w:right w:val="none" w:sz="0" w:space="0" w:color="auto"/>
          </w:divBdr>
        </w:div>
        <w:div w:id="1793089959">
          <w:marLeft w:val="0"/>
          <w:marRight w:val="0"/>
          <w:marTop w:val="0"/>
          <w:marBottom w:val="0"/>
          <w:divBdr>
            <w:top w:val="none" w:sz="0" w:space="0" w:color="auto"/>
            <w:left w:val="none" w:sz="0" w:space="0" w:color="auto"/>
            <w:bottom w:val="none" w:sz="0" w:space="0" w:color="auto"/>
            <w:right w:val="none" w:sz="0" w:space="0" w:color="auto"/>
          </w:divBdr>
        </w:div>
        <w:div w:id="1808860046">
          <w:marLeft w:val="0"/>
          <w:marRight w:val="0"/>
          <w:marTop w:val="0"/>
          <w:marBottom w:val="0"/>
          <w:divBdr>
            <w:top w:val="none" w:sz="0" w:space="0" w:color="auto"/>
            <w:left w:val="none" w:sz="0" w:space="0" w:color="auto"/>
            <w:bottom w:val="none" w:sz="0" w:space="0" w:color="auto"/>
            <w:right w:val="none" w:sz="0" w:space="0" w:color="auto"/>
          </w:divBdr>
        </w:div>
        <w:div w:id="1817068058">
          <w:marLeft w:val="0"/>
          <w:marRight w:val="0"/>
          <w:marTop w:val="0"/>
          <w:marBottom w:val="0"/>
          <w:divBdr>
            <w:top w:val="none" w:sz="0" w:space="0" w:color="auto"/>
            <w:left w:val="none" w:sz="0" w:space="0" w:color="auto"/>
            <w:bottom w:val="none" w:sz="0" w:space="0" w:color="auto"/>
            <w:right w:val="none" w:sz="0" w:space="0" w:color="auto"/>
          </w:divBdr>
        </w:div>
        <w:div w:id="1833175577">
          <w:marLeft w:val="0"/>
          <w:marRight w:val="0"/>
          <w:marTop w:val="0"/>
          <w:marBottom w:val="0"/>
          <w:divBdr>
            <w:top w:val="none" w:sz="0" w:space="0" w:color="auto"/>
            <w:left w:val="none" w:sz="0" w:space="0" w:color="auto"/>
            <w:bottom w:val="none" w:sz="0" w:space="0" w:color="auto"/>
            <w:right w:val="none" w:sz="0" w:space="0" w:color="auto"/>
          </w:divBdr>
        </w:div>
        <w:div w:id="1834492686">
          <w:marLeft w:val="0"/>
          <w:marRight w:val="0"/>
          <w:marTop w:val="0"/>
          <w:marBottom w:val="0"/>
          <w:divBdr>
            <w:top w:val="none" w:sz="0" w:space="0" w:color="auto"/>
            <w:left w:val="none" w:sz="0" w:space="0" w:color="auto"/>
            <w:bottom w:val="none" w:sz="0" w:space="0" w:color="auto"/>
            <w:right w:val="none" w:sz="0" w:space="0" w:color="auto"/>
          </w:divBdr>
        </w:div>
        <w:div w:id="1858035218">
          <w:marLeft w:val="0"/>
          <w:marRight w:val="0"/>
          <w:marTop w:val="0"/>
          <w:marBottom w:val="0"/>
          <w:divBdr>
            <w:top w:val="none" w:sz="0" w:space="0" w:color="auto"/>
            <w:left w:val="none" w:sz="0" w:space="0" w:color="auto"/>
            <w:bottom w:val="none" w:sz="0" w:space="0" w:color="auto"/>
            <w:right w:val="none" w:sz="0" w:space="0" w:color="auto"/>
          </w:divBdr>
        </w:div>
        <w:div w:id="1876233747">
          <w:marLeft w:val="0"/>
          <w:marRight w:val="0"/>
          <w:marTop w:val="0"/>
          <w:marBottom w:val="0"/>
          <w:divBdr>
            <w:top w:val="none" w:sz="0" w:space="0" w:color="auto"/>
            <w:left w:val="none" w:sz="0" w:space="0" w:color="auto"/>
            <w:bottom w:val="none" w:sz="0" w:space="0" w:color="auto"/>
            <w:right w:val="none" w:sz="0" w:space="0" w:color="auto"/>
          </w:divBdr>
        </w:div>
        <w:div w:id="1885484152">
          <w:marLeft w:val="0"/>
          <w:marRight w:val="0"/>
          <w:marTop w:val="0"/>
          <w:marBottom w:val="0"/>
          <w:divBdr>
            <w:top w:val="none" w:sz="0" w:space="0" w:color="auto"/>
            <w:left w:val="none" w:sz="0" w:space="0" w:color="auto"/>
            <w:bottom w:val="none" w:sz="0" w:space="0" w:color="auto"/>
            <w:right w:val="none" w:sz="0" w:space="0" w:color="auto"/>
          </w:divBdr>
        </w:div>
        <w:div w:id="1889753773">
          <w:marLeft w:val="0"/>
          <w:marRight w:val="0"/>
          <w:marTop w:val="0"/>
          <w:marBottom w:val="0"/>
          <w:divBdr>
            <w:top w:val="none" w:sz="0" w:space="0" w:color="auto"/>
            <w:left w:val="none" w:sz="0" w:space="0" w:color="auto"/>
            <w:bottom w:val="none" w:sz="0" w:space="0" w:color="auto"/>
            <w:right w:val="none" w:sz="0" w:space="0" w:color="auto"/>
          </w:divBdr>
        </w:div>
        <w:div w:id="1894733302">
          <w:marLeft w:val="0"/>
          <w:marRight w:val="0"/>
          <w:marTop w:val="0"/>
          <w:marBottom w:val="0"/>
          <w:divBdr>
            <w:top w:val="none" w:sz="0" w:space="0" w:color="auto"/>
            <w:left w:val="none" w:sz="0" w:space="0" w:color="auto"/>
            <w:bottom w:val="none" w:sz="0" w:space="0" w:color="auto"/>
            <w:right w:val="none" w:sz="0" w:space="0" w:color="auto"/>
          </w:divBdr>
        </w:div>
        <w:div w:id="1903641051">
          <w:marLeft w:val="0"/>
          <w:marRight w:val="0"/>
          <w:marTop w:val="0"/>
          <w:marBottom w:val="0"/>
          <w:divBdr>
            <w:top w:val="none" w:sz="0" w:space="0" w:color="auto"/>
            <w:left w:val="none" w:sz="0" w:space="0" w:color="auto"/>
            <w:bottom w:val="none" w:sz="0" w:space="0" w:color="auto"/>
            <w:right w:val="none" w:sz="0" w:space="0" w:color="auto"/>
          </w:divBdr>
        </w:div>
        <w:div w:id="1904171838">
          <w:marLeft w:val="0"/>
          <w:marRight w:val="0"/>
          <w:marTop w:val="0"/>
          <w:marBottom w:val="0"/>
          <w:divBdr>
            <w:top w:val="none" w:sz="0" w:space="0" w:color="auto"/>
            <w:left w:val="none" w:sz="0" w:space="0" w:color="auto"/>
            <w:bottom w:val="none" w:sz="0" w:space="0" w:color="auto"/>
            <w:right w:val="none" w:sz="0" w:space="0" w:color="auto"/>
          </w:divBdr>
        </w:div>
        <w:div w:id="1907491602">
          <w:marLeft w:val="0"/>
          <w:marRight w:val="0"/>
          <w:marTop w:val="0"/>
          <w:marBottom w:val="0"/>
          <w:divBdr>
            <w:top w:val="none" w:sz="0" w:space="0" w:color="auto"/>
            <w:left w:val="none" w:sz="0" w:space="0" w:color="auto"/>
            <w:bottom w:val="none" w:sz="0" w:space="0" w:color="auto"/>
            <w:right w:val="none" w:sz="0" w:space="0" w:color="auto"/>
          </w:divBdr>
        </w:div>
        <w:div w:id="1910188436">
          <w:marLeft w:val="0"/>
          <w:marRight w:val="0"/>
          <w:marTop w:val="0"/>
          <w:marBottom w:val="0"/>
          <w:divBdr>
            <w:top w:val="none" w:sz="0" w:space="0" w:color="auto"/>
            <w:left w:val="none" w:sz="0" w:space="0" w:color="auto"/>
            <w:bottom w:val="none" w:sz="0" w:space="0" w:color="auto"/>
            <w:right w:val="none" w:sz="0" w:space="0" w:color="auto"/>
          </w:divBdr>
        </w:div>
        <w:div w:id="1917982546">
          <w:marLeft w:val="0"/>
          <w:marRight w:val="0"/>
          <w:marTop w:val="0"/>
          <w:marBottom w:val="0"/>
          <w:divBdr>
            <w:top w:val="none" w:sz="0" w:space="0" w:color="auto"/>
            <w:left w:val="none" w:sz="0" w:space="0" w:color="auto"/>
            <w:bottom w:val="none" w:sz="0" w:space="0" w:color="auto"/>
            <w:right w:val="none" w:sz="0" w:space="0" w:color="auto"/>
          </w:divBdr>
        </w:div>
        <w:div w:id="1922131596">
          <w:marLeft w:val="0"/>
          <w:marRight w:val="0"/>
          <w:marTop w:val="0"/>
          <w:marBottom w:val="0"/>
          <w:divBdr>
            <w:top w:val="none" w:sz="0" w:space="0" w:color="auto"/>
            <w:left w:val="none" w:sz="0" w:space="0" w:color="auto"/>
            <w:bottom w:val="none" w:sz="0" w:space="0" w:color="auto"/>
            <w:right w:val="none" w:sz="0" w:space="0" w:color="auto"/>
          </w:divBdr>
        </w:div>
        <w:div w:id="1942956408">
          <w:marLeft w:val="0"/>
          <w:marRight w:val="0"/>
          <w:marTop w:val="0"/>
          <w:marBottom w:val="0"/>
          <w:divBdr>
            <w:top w:val="none" w:sz="0" w:space="0" w:color="auto"/>
            <w:left w:val="none" w:sz="0" w:space="0" w:color="auto"/>
            <w:bottom w:val="none" w:sz="0" w:space="0" w:color="auto"/>
            <w:right w:val="none" w:sz="0" w:space="0" w:color="auto"/>
          </w:divBdr>
        </w:div>
        <w:div w:id="1945769673">
          <w:marLeft w:val="0"/>
          <w:marRight w:val="0"/>
          <w:marTop w:val="0"/>
          <w:marBottom w:val="0"/>
          <w:divBdr>
            <w:top w:val="none" w:sz="0" w:space="0" w:color="auto"/>
            <w:left w:val="none" w:sz="0" w:space="0" w:color="auto"/>
            <w:bottom w:val="none" w:sz="0" w:space="0" w:color="auto"/>
            <w:right w:val="none" w:sz="0" w:space="0" w:color="auto"/>
          </w:divBdr>
        </w:div>
        <w:div w:id="1964116599">
          <w:marLeft w:val="0"/>
          <w:marRight w:val="0"/>
          <w:marTop w:val="0"/>
          <w:marBottom w:val="0"/>
          <w:divBdr>
            <w:top w:val="none" w:sz="0" w:space="0" w:color="auto"/>
            <w:left w:val="none" w:sz="0" w:space="0" w:color="auto"/>
            <w:bottom w:val="none" w:sz="0" w:space="0" w:color="auto"/>
            <w:right w:val="none" w:sz="0" w:space="0" w:color="auto"/>
          </w:divBdr>
        </w:div>
        <w:div w:id="1981420469">
          <w:marLeft w:val="0"/>
          <w:marRight w:val="0"/>
          <w:marTop w:val="0"/>
          <w:marBottom w:val="0"/>
          <w:divBdr>
            <w:top w:val="none" w:sz="0" w:space="0" w:color="auto"/>
            <w:left w:val="none" w:sz="0" w:space="0" w:color="auto"/>
            <w:bottom w:val="none" w:sz="0" w:space="0" w:color="auto"/>
            <w:right w:val="none" w:sz="0" w:space="0" w:color="auto"/>
          </w:divBdr>
        </w:div>
        <w:div w:id="1987079472">
          <w:marLeft w:val="0"/>
          <w:marRight w:val="0"/>
          <w:marTop w:val="0"/>
          <w:marBottom w:val="0"/>
          <w:divBdr>
            <w:top w:val="none" w:sz="0" w:space="0" w:color="auto"/>
            <w:left w:val="none" w:sz="0" w:space="0" w:color="auto"/>
            <w:bottom w:val="none" w:sz="0" w:space="0" w:color="auto"/>
            <w:right w:val="none" w:sz="0" w:space="0" w:color="auto"/>
          </w:divBdr>
        </w:div>
        <w:div w:id="1990090320">
          <w:marLeft w:val="0"/>
          <w:marRight w:val="0"/>
          <w:marTop w:val="0"/>
          <w:marBottom w:val="0"/>
          <w:divBdr>
            <w:top w:val="none" w:sz="0" w:space="0" w:color="auto"/>
            <w:left w:val="none" w:sz="0" w:space="0" w:color="auto"/>
            <w:bottom w:val="none" w:sz="0" w:space="0" w:color="auto"/>
            <w:right w:val="none" w:sz="0" w:space="0" w:color="auto"/>
          </w:divBdr>
        </w:div>
        <w:div w:id="1992713922">
          <w:marLeft w:val="0"/>
          <w:marRight w:val="0"/>
          <w:marTop w:val="0"/>
          <w:marBottom w:val="0"/>
          <w:divBdr>
            <w:top w:val="none" w:sz="0" w:space="0" w:color="auto"/>
            <w:left w:val="none" w:sz="0" w:space="0" w:color="auto"/>
            <w:bottom w:val="none" w:sz="0" w:space="0" w:color="auto"/>
            <w:right w:val="none" w:sz="0" w:space="0" w:color="auto"/>
          </w:divBdr>
        </w:div>
        <w:div w:id="2006978514">
          <w:marLeft w:val="0"/>
          <w:marRight w:val="0"/>
          <w:marTop w:val="0"/>
          <w:marBottom w:val="0"/>
          <w:divBdr>
            <w:top w:val="none" w:sz="0" w:space="0" w:color="auto"/>
            <w:left w:val="none" w:sz="0" w:space="0" w:color="auto"/>
            <w:bottom w:val="none" w:sz="0" w:space="0" w:color="auto"/>
            <w:right w:val="none" w:sz="0" w:space="0" w:color="auto"/>
          </w:divBdr>
        </w:div>
        <w:div w:id="2010937289">
          <w:marLeft w:val="0"/>
          <w:marRight w:val="0"/>
          <w:marTop w:val="0"/>
          <w:marBottom w:val="0"/>
          <w:divBdr>
            <w:top w:val="none" w:sz="0" w:space="0" w:color="auto"/>
            <w:left w:val="none" w:sz="0" w:space="0" w:color="auto"/>
            <w:bottom w:val="none" w:sz="0" w:space="0" w:color="auto"/>
            <w:right w:val="none" w:sz="0" w:space="0" w:color="auto"/>
          </w:divBdr>
        </w:div>
        <w:div w:id="2016226181">
          <w:marLeft w:val="0"/>
          <w:marRight w:val="0"/>
          <w:marTop w:val="0"/>
          <w:marBottom w:val="0"/>
          <w:divBdr>
            <w:top w:val="none" w:sz="0" w:space="0" w:color="auto"/>
            <w:left w:val="none" w:sz="0" w:space="0" w:color="auto"/>
            <w:bottom w:val="none" w:sz="0" w:space="0" w:color="auto"/>
            <w:right w:val="none" w:sz="0" w:space="0" w:color="auto"/>
          </w:divBdr>
        </w:div>
        <w:div w:id="2019885081">
          <w:marLeft w:val="0"/>
          <w:marRight w:val="0"/>
          <w:marTop w:val="0"/>
          <w:marBottom w:val="0"/>
          <w:divBdr>
            <w:top w:val="none" w:sz="0" w:space="0" w:color="auto"/>
            <w:left w:val="none" w:sz="0" w:space="0" w:color="auto"/>
            <w:bottom w:val="none" w:sz="0" w:space="0" w:color="auto"/>
            <w:right w:val="none" w:sz="0" w:space="0" w:color="auto"/>
          </w:divBdr>
        </w:div>
        <w:div w:id="2034065797">
          <w:marLeft w:val="0"/>
          <w:marRight w:val="0"/>
          <w:marTop w:val="0"/>
          <w:marBottom w:val="0"/>
          <w:divBdr>
            <w:top w:val="none" w:sz="0" w:space="0" w:color="auto"/>
            <w:left w:val="none" w:sz="0" w:space="0" w:color="auto"/>
            <w:bottom w:val="none" w:sz="0" w:space="0" w:color="auto"/>
            <w:right w:val="none" w:sz="0" w:space="0" w:color="auto"/>
          </w:divBdr>
        </w:div>
        <w:div w:id="2039231668">
          <w:marLeft w:val="0"/>
          <w:marRight w:val="0"/>
          <w:marTop w:val="0"/>
          <w:marBottom w:val="0"/>
          <w:divBdr>
            <w:top w:val="none" w:sz="0" w:space="0" w:color="auto"/>
            <w:left w:val="none" w:sz="0" w:space="0" w:color="auto"/>
            <w:bottom w:val="none" w:sz="0" w:space="0" w:color="auto"/>
            <w:right w:val="none" w:sz="0" w:space="0" w:color="auto"/>
          </w:divBdr>
        </w:div>
        <w:div w:id="2081438896">
          <w:marLeft w:val="0"/>
          <w:marRight w:val="0"/>
          <w:marTop w:val="0"/>
          <w:marBottom w:val="0"/>
          <w:divBdr>
            <w:top w:val="none" w:sz="0" w:space="0" w:color="auto"/>
            <w:left w:val="none" w:sz="0" w:space="0" w:color="auto"/>
            <w:bottom w:val="none" w:sz="0" w:space="0" w:color="auto"/>
            <w:right w:val="none" w:sz="0" w:space="0" w:color="auto"/>
          </w:divBdr>
        </w:div>
        <w:div w:id="2088383495">
          <w:marLeft w:val="0"/>
          <w:marRight w:val="0"/>
          <w:marTop w:val="0"/>
          <w:marBottom w:val="0"/>
          <w:divBdr>
            <w:top w:val="none" w:sz="0" w:space="0" w:color="auto"/>
            <w:left w:val="none" w:sz="0" w:space="0" w:color="auto"/>
            <w:bottom w:val="none" w:sz="0" w:space="0" w:color="auto"/>
            <w:right w:val="none" w:sz="0" w:space="0" w:color="auto"/>
          </w:divBdr>
        </w:div>
        <w:div w:id="2091390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“Azərbaycan Respublikasında insan alverinə qarşı mübarizəyə dair 2014-2018-ci illər üçün Milli Fəaliyyət Planı”nın təsdiq edilməsi barədə</vt:lpstr>
    </vt:vector>
  </TitlesOfParts>
  <Company>Home</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Respublikasında insan alverinə qarşı mübarizəyə dair 2014-2018-ci illər üçün Milli Fəaliyyət Planı”nın təsdiq edilməsi barədə</dc:title>
  <dc:subject/>
  <dc:creator>User</dc:creator>
  <cp:keywords/>
  <dc:description/>
  <cp:lastModifiedBy>web</cp:lastModifiedBy>
  <cp:revision>3</cp:revision>
  <cp:lastPrinted>2015-06-29T10:10:00Z</cp:lastPrinted>
  <dcterms:created xsi:type="dcterms:W3CDTF">2015-07-06T09:22:00Z</dcterms:created>
  <dcterms:modified xsi:type="dcterms:W3CDTF">2015-07-14T10:47:00Z</dcterms:modified>
</cp:coreProperties>
</file>